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341001"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№1123 от 12 ноября 2024 года «</w:t>
      </w:r>
      <w:r w:rsidRPr="00341001">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№1124 от 12 ноября 2024 года «</w:t>
      </w:r>
      <w:r w:rsidRPr="00341001">
        <w:rPr>
          <w:rFonts w:ascii="Times New Roman" w:eastAsia="Calibri" w:hAnsi="Times New Roman" w:cs="Times New Roman"/>
          <w:sz w:val="12"/>
          <w:szCs w:val="12"/>
        </w:rPr>
        <w:t xml:space="preserve">О внесении изменений в приложение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w:t>
      </w:r>
      <w:r>
        <w:rPr>
          <w:rFonts w:ascii="Times New Roman" w:eastAsia="Calibri" w:hAnsi="Times New Roman" w:cs="Times New Roman"/>
          <w:sz w:val="12"/>
          <w:szCs w:val="12"/>
        </w:rPr>
        <w:t>Сергиевский на 2024-2026 годы»»……………………………………………………………………………………………</w:t>
      </w:r>
      <w:r w:rsidR="000405C7">
        <w:rPr>
          <w:rFonts w:ascii="Times New Roman" w:eastAsia="Calibri" w:hAnsi="Times New Roman" w:cs="Times New Roman"/>
          <w:sz w:val="12"/>
          <w:szCs w:val="12"/>
        </w:rPr>
        <w:t>……………………………….4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E62890" w:rsidRPr="00341001"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E62890" w:rsidP="00E6289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№1125 от 12 ноября 2024 года «</w:t>
      </w:r>
      <w:r w:rsidRPr="00E62890">
        <w:rPr>
          <w:rFonts w:ascii="Times New Roman" w:eastAsia="Calibri" w:hAnsi="Times New Roman" w:cs="Times New Roman"/>
          <w:sz w:val="12"/>
          <w:szCs w:val="12"/>
        </w:rPr>
        <w:t>О внесении изменений в Приложение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455D02" w:rsidRPr="00341001"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341001">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B70F37" w:rsidRDefault="00455D02" w:rsidP="00455D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№1134 от 13 ноября 2024 года «</w:t>
      </w:r>
      <w:r w:rsidRPr="00E62890">
        <w:rPr>
          <w:rFonts w:ascii="Times New Roman" w:eastAsia="Calibri" w:hAnsi="Times New Roman" w:cs="Times New Roman"/>
          <w:sz w:val="12"/>
          <w:szCs w:val="12"/>
        </w:rPr>
        <w:t>О</w:t>
      </w:r>
      <w:r w:rsidRPr="00455D02">
        <w:rPr>
          <w:rFonts w:ascii="Times New Roman" w:eastAsia="Calibri" w:hAnsi="Times New Roman" w:cs="Times New Roman"/>
          <w:sz w:val="12"/>
          <w:szCs w:val="12"/>
        </w:rPr>
        <w:t xml:space="preserve"> внесении изменений в постановление администрации муниципального района Сергиевский Самарской области № 424 от 29.03.2019 г. «Об утверждении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11593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115935"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№67 от 14 ноября 2024 года «</w:t>
      </w:r>
      <w:r w:rsidRPr="00115935">
        <w:rPr>
          <w:rFonts w:ascii="Times New Roman" w:eastAsia="Calibri" w:hAnsi="Times New Roman" w:cs="Times New Roman"/>
          <w:sz w:val="12"/>
          <w:szCs w:val="12"/>
        </w:rPr>
        <w:t>Об утверждении муниципальной программы сельского поселения Сергиевск муниципального района Сергиевский «Формирование комфортной городской среды на 2025-2030 год»</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Воротнее</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№04 от 15 ноября 2024 года «</w:t>
      </w:r>
      <w:r w:rsidRPr="007B1BD0">
        <w:rPr>
          <w:rFonts w:ascii="Times New Roman" w:eastAsia="Calibri" w:hAnsi="Times New Roman" w:cs="Times New Roman"/>
          <w:sz w:val="12"/>
          <w:szCs w:val="12"/>
        </w:rPr>
        <w:t xml:space="preserve">О проведении публичных слушаний по проекту изменений в Генеральный план </w:t>
      </w:r>
      <w:r>
        <w:rPr>
          <w:rFonts w:ascii="Times New Roman" w:eastAsia="Calibri" w:hAnsi="Times New Roman" w:cs="Times New Roman"/>
          <w:sz w:val="12"/>
          <w:szCs w:val="12"/>
        </w:rPr>
        <w:t xml:space="preserve">сельского поселения Воротнее </w:t>
      </w:r>
      <w:r w:rsidRPr="007B1BD0">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№14 от 15 ноября 2024 года «</w:t>
      </w:r>
      <w:r w:rsidRPr="007B1BD0">
        <w:rPr>
          <w:rFonts w:ascii="Times New Roman" w:eastAsia="Calibri" w:hAnsi="Times New Roman" w:cs="Times New Roman"/>
          <w:sz w:val="12"/>
          <w:szCs w:val="12"/>
        </w:rPr>
        <w:t xml:space="preserve">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ул.Первомайская</w:t>
      </w:r>
      <w:proofErr w:type="spellEnd"/>
      <w:r w:rsidRPr="007B1BD0">
        <w:rPr>
          <w:rFonts w:ascii="Times New Roman" w:eastAsia="Calibri" w:hAnsi="Times New Roman" w:cs="Times New Roman"/>
          <w:sz w:val="12"/>
          <w:szCs w:val="12"/>
        </w:rPr>
        <w:t>, 8</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115935">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115935">
        <w:rPr>
          <w:rFonts w:ascii="Times New Roman" w:eastAsia="Calibri" w:hAnsi="Times New Roman" w:cs="Times New Roman"/>
          <w:sz w:val="12"/>
          <w:szCs w:val="12"/>
        </w:rPr>
        <w:t xml:space="preserve"> сельского поселения </w:t>
      </w:r>
      <w:r>
        <w:rPr>
          <w:rFonts w:ascii="Times New Roman" w:eastAsia="Calibri" w:hAnsi="Times New Roman" w:cs="Times New Roman"/>
          <w:sz w:val="12"/>
          <w:szCs w:val="12"/>
        </w:rPr>
        <w:t>Серноводск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№05 от 15 ноября 2024 года «</w:t>
      </w:r>
      <w:r w:rsidRPr="007B1BD0">
        <w:rPr>
          <w:rFonts w:ascii="Times New Roman" w:eastAsia="Calibri" w:hAnsi="Times New Roman" w:cs="Times New Roman"/>
          <w:sz w:val="12"/>
          <w:szCs w:val="12"/>
        </w:rPr>
        <w:t>О проведении публичных слушаний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Самарская область, муниципальный район Сергиевский, п. Серноводск, ул. Гагарина, д.81</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7B1BD0" w:rsidRPr="00115935"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115935">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115935">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7B1BD0" w:rsidP="007B1BD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№68 от 15 ноября 2024 года «</w:t>
      </w:r>
      <w:r w:rsidRPr="007B1BD0">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0405C7">
        <w:rPr>
          <w:rFonts w:ascii="Times New Roman" w:eastAsia="Calibri" w:hAnsi="Times New Roman" w:cs="Times New Roman"/>
          <w:sz w:val="12"/>
          <w:szCs w:val="12"/>
        </w:rPr>
        <w:t>…………………………..25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Default="00341001"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lastRenderedPageBreak/>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№1123</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 451 от 21.04.2014 года </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proofErr w:type="gramStart"/>
      <w:r w:rsidRPr="00341001">
        <w:rPr>
          <w:rFonts w:ascii="Times New Roman" w:eastAsia="Calibri" w:hAnsi="Times New Roman" w:cs="Times New Roman"/>
          <w:sz w:val="12"/>
          <w:szCs w:val="12"/>
        </w:rPr>
        <w:t>В соответствии с Федеральным законом от 06.10.2003г. № 131-ФЗ «Об общих принципах организации местного самоуправления в Российской Федерации», Постановлением Правительства Самарской области от 14.11.2013 № 624 «Об утверждении государственной программы Самарской области «Развитие сельского хозяйства и регулирование рынков сельскохозяйственной продукции, сырья и продовольствия Самарской области» на 2014 - 2030 годы», Уставом муниципального района Сергиевский, в целях приведения нормативных правовых актов Администрации муниципального</w:t>
      </w:r>
      <w:proofErr w:type="gramEnd"/>
      <w:r w:rsidRPr="00341001">
        <w:rPr>
          <w:rFonts w:ascii="Times New Roman" w:eastAsia="Calibri" w:hAnsi="Times New Roman" w:cs="Times New Roman"/>
          <w:sz w:val="12"/>
          <w:szCs w:val="12"/>
        </w:rPr>
        <w:t xml:space="preserve"> района Сергиевский в соответствии с действующим законодательством, администрация муниципального района Сергиевский </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b/>
          <w:sz w:val="12"/>
          <w:szCs w:val="12"/>
        </w:rPr>
        <w:t>ПОСТАНОВЛЯЕТ</w:t>
      </w:r>
      <w:r w:rsidRPr="00341001">
        <w:rPr>
          <w:rFonts w:ascii="Times New Roman" w:eastAsia="Calibri" w:hAnsi="Times New Roman" w:cs="Times New Roman"/>
          <w:sz w:val="12"/>
          <w:szCs w:val="12"/>
        </w:rPr>
        <w:t>:</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 451 от 21.04.2014 года «Об утверждении муниципальной программы «Развитие сельского хозяйства и регулирование рынков сельскохозяйственной продукции, сырья и продовольствия муниципального района Сергиевский Самарской области на 2014–2025 годы» следующего содержания: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1.1. В паспорте Муниципальной программы раздел «Объемы и источники финансирования программных мероприятий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направленных на реализацию мероприятий Муниципальной программы в 2014 – 2025 годах, составляет    72896,41696 тыс. рублей, в том числе формируемых:</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местного бюджета 328,29437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стимулирующих субсидий, поступающих в местный бюджет из областного бюджета 7142,19200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за счет субвенций, поступающих в местный бюджет из областного бюджета 65425,93059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1.2.  в тексте Муниципальной программы раздел 4 «Перечень программных мероприятий»  изложить  в редакции,  согласно    приложению № 1 к настоящему Постановлению.</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1.3 в тексте Муниципальной программы раздел 5 «Обоснование ресурсного обеспечения Программы»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средств, направленных  на реализацию мероприятий Программы составляет 72896,41696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 25646,00000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5287,15700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7961,33000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2017 году – 4784,91805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4921,99800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4288,92600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4893,24469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3537,81700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3312,13622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3861,54000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4401,35000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направленных на реализацию мероприятий Программы составляет 328,29437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67,00000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2017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0,00000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- 0,74600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- 189,56869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22,97946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48,00022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Объем средств местного бюджета, формируемых за счет стимулирующих субсидий, поступающих в местный бюджет из областного бюджета, направленных на реализацию мероприятий Программы составляет 7142,19200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2014 году – 1 642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2015 году – 2 775,79200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2016 году – 2724,40000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2017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2018 году – 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2019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2020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2021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2022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2023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2024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средств местного бюджета формируемых, за счет субвенций, поступающих в местный бюджет из областного бюджета, направленных на реализацию мероприятий Программы составляет 65425,93059 тыс.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2014 году – 23937,00000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2015 году – 2511,36500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2016 году – 5236,93000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 xml:space="preserve"> в 2017 году – 4784,91805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2018 году – 4921,99800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2019 году – 4288,18000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2020 году – 4703,67600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2021 году – 3514,83754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2022 году – 3264,13600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2023 году – 3861,54000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2024 году – 4401,35000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в 2025 году – 0,00000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 Опубликовать настоящее постановление в газете «Сергиевский вестник».</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4. </w:t>
      </w:r>
      <w:proofErr w:type="gramStart"/>
      <w:r w:rsidRPr="00341001">
        <w:rPr>
          <w:rFonts w:ascii="Times New Roman" w:eastAsia="Calibri" w:hAnsi="Times New Roman" w:cs="Times New Roman"/>
          <w:sz w:val="12"/>
          <w:szCs w:val="12"/>
        </w:rPr>
        <w:t>Контроль за</w:t>
      </w:r>
      <w:proofErr w:type="gramEnd"/>
      <w:r w:rsidRPr="00341001">
        <w:rPr>
          <w:rFonts w:ascii="Times New Roman" w:eastAsia="Calibri" w:hAnsi="Times New Roman" w:cs="Times New Roman"/>
          <w:sz w:val="12"/>
          <w:szCs w:val="12"/>
        </w:rPr>
        <w:t xml:space="preserve"> выполнением настоящего постановления возложить на заместителя Главы муниципального района Сергиевский </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А.Е. Чернова.</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Глава муниципального района Сергиевский</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А.И. Екамасов</w:t>
      </w:r>
    </w:p>
    <w:p w:rsidR="00341001" w:rsidRDefault="00341001" w:rsidP="00341001">
      <w:pPr>
        <w:spacing w:after="0" w:line="240" w:lineRule="auto"/>
        <w:jc w:val="right"/>
        <w:rPr>
          <w:rFonts w:ascii="Times New Roman" w:eastAsia="Calibri" w:hAnsi="Times New Roman" w:cs="Times New Roman"/>
          <w:i/>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№1123 от “12</w:t>
      </w:r>
      <w:r w:rsidRPr="00341001">
        <w:rPr>
          <w:rFonts w:ascii="Times New Roman" w:eastAsia="Calibri" w:hAnsi="Times New Roman" w:cs="Times New Roman"/>
          <w:i/>
          <w:sz w:val="12"/>
          <w:szCs w:val="12"/>
        </w:rPr>
        <w:t>” ноября 2024 г.</w:t>
      </w:r>
    </w:p>
    <w:p w:rsidR="00DC4EAA"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4. Перечень программных мероприятий</w:t>
      </w:r>
    </w:p>
    <w:tbl>
      <w:tblPr>
        <w:tblStyle w:val="af1"/>
        <w:tblW w:w="0" w:type="auto"/>
        <w:tblLayout w:type="fixed"/>
        <w:tblCellMar>
          <w:left w:w="0" w:type="dxa"/>
          <w:right w:w="0" w:type="dxa"/>
        </w:tblCellMar>
        <w:tblLook w:val="04A0" w:firstRow="1" w:lastRow="0" w:firstColumn="1" w:lastColumn="0" w:noHBand="0" w:noVBand="1"/>
      </w:tblPr>
      <w:tblGrid>
        <w:gridCol w:w="129"/>
        <w:gridCol w:w="2995"/>
        <w:gridCol w:w="425"/>
        <w:gridCol w:w="284"/>
        <w:gridCol w:w="283"/>
        <w:gridCol w:w="284"/>
        <w:gridCol w:w="283"/>
        <w:gridCol w:w="284"/>
        <w:gridCol w:w="283"/>
        <w:gridCol w:w="284"/>
        <w:gridCol w:w="283"/>
        <w:gridCol w:w="284"/>
        <w:gridCol w:w="283"/>
        <w:gridCol w:w="315"/>
        <w:gridCol w:w="317"/>
        <w:gridCol w:w="507"/>
      </w:tblGrid>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w:t>
            </w:r>
          </w:p>
        </w:tc>
        <w:tc>
          <w:tcPr>
            <w:tcW w:w="299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Наименование мероприятия</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Срок исполнения, годы</w:t>
            </w:r>
          </w:p>
        </w:tc>
        <w:tc>
          <w:tcPr>
            <w:tcW w:w="3467" w:type="dxa"/>
            <w:gridSpan w:val="12"/>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финансирования по годам, тыс. рублей***</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 по Программе</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2016</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2017</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2018</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2019</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2021</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2023</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2025</w:t>
            </w: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затрат в связи с производством сельскохозяйственной продукции в части расходов на производство зерновых и зернобобовых  культур*</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счёт средств местного бюджета сельскохозяйственным товаропроизводителям, организациям агропромышленного комплекса и индивидуальным предпринимателям, осуществляющим свою деятельность на территории муниципального района Сергиевский  Самарской области, в целях возмещения части затрат в связи с производством сельскохозяйственной продукции в части расходов на производство продукции животноводства.*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1642,00000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2775,79200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2724,40000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7142,19200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в связи с производством сельскохозяйственной продукции в части расходов на производство реализованного молока**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804,00000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694,00000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694,00000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осуществляющим свою деятельность на территории Самарской области, на оказание несвязанной поддержки сельскохозяйственным товаропроизводителям в области растениеводства</w:t>
            </w:r>
            <w:proofErr w:type="gramStart"/>
            <w:r w:rsidRPr="00341001">
              <w:rPr>
                <w:rFonts w:ascii="Times New Roman" w:eastAsia="Calibri" w:hAnsi="Times New Roman" w:cs="Times New Roman"/>
                <w:sz w:val="12"/>
                <w:szCs w:val="12"/>
              </w:rPr>
              <w:t>** В</w:t>
            </w:r>
            <w:proofErr w:type="gramEnd"/>
            <w:r w:rsidRPr="00341001">
              <w:rPr>
                <w:rFonts w:ascii="Times New Roman" w:eastAsia="Calibri" w:hAnsi="Times New Roman" w:cs="Times New Roman"/>
                <w:sz w:val="12"/>
                <w:szCs w:val="12"/>
              </w:rPr>
              <w:t xml:space="preserve"> том числе:</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21854,00000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21854,00000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10927,00000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w:t>
            </w:r>
            <w:r w:rsidRPr="00341001">
              <w:rPr>
                <w:rFonts w:ascii="Times New Roman" w:eastAsia="Calibri" w:hAnsi="Times New Roman" w:cs="Times New Roman"/>
                <w:sz w:val="12"/>
                <w:szCs w:val="12"/>
              </w:rPr>
              <w:lastRenderedPageBreak/>
              <w:t>Самарской области, в целях возмещения части процентной ставки по краткосрочным кредитам (займам) на развитие животноводства, переработки и реализации продукции животноводства**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сельскохозяйственным товаропроизводителям, организациям потребительской кооперации и организациям агропромышленного комплекса, осуществляющим свою деятельность на территории Самарской области, в целях возмещения части процентной ставки по краткосрочным кредитам (займам) на развитие растениеводства, переработки и реализации продукции растениеводства**</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381,00000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1288,36500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4796,27400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1866,83805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8332,47705</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b/>
                <w:bCs/>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133,00000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1116,08800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1607,89300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1436,65705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4293,63805</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248,00000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172,27700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3188,38100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430,18100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4038,83900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Предоставление субсидий за счет средств местного бюджета малым формам хозяйствования, осуществляющим свою деятельность на территории Самарской области, в целях возмещения части затрат на уплату процентов по долгосрочным, среднесрочным и краткосрочным кредитам (займам)**</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898,00000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1223,00000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440,65600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156,00000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216,13100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2933,78700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 том числе:</w:t>
            </w: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b/>
                <w:bCs/>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153,00000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41,38300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15,60000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216,13100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486,11400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838,00000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1070,00000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399,27300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140,40000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2447,67300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Мероприятия в области сельского хозяйства 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9.</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Субвенции на развитие молочного скотоводства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2762,08000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4705,86700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4214,41000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2786,92600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2771,83500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2712,13600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2636,54000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2421,35000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25011,14400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2762,08000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4705,86700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4214,41000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2786,92600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2771,83500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2712,13600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2636,54000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2421,35000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25011,14400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Субвенции на содержание маточного поголовья крупного рогатого скота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1225,00000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1980,00000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3205,00000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 за исключением поступающих в областной бюджет средств федерального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1225,00000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1980,00000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3205,00000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за счет средств областного бюджета, формируемых за счет поступающих в областной бюджет средств федерального бюджета </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Субсидия на проведение работ по уничтожению карантинных сорняков на территории сельских поселений</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74,51600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2106,31869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765,98200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3546,81691</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73,77000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1916,75000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743,00254</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552,00000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3285,52254</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0,74600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189,56869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22,97946</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261,29437</w:t>
            </w:r>
          </w:p>
        </w:tc>
      </w:tr>
      <w:tr w:rsidR="00341001" w:rsidRPr="00341001" w:rsidTr="00341001">
        <w:trPr>
          <w:trHeight w:val="20"/>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Организация и проведение сельскохозяйственной ярмарки</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областного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за счет средств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2014 – </w:t>
            </w:r>
            <w:r w:rsidRPr="00341001">
              <w:rPr>
                <w:rFonts w:ascii="Times New Roman" w:eastAsia="Calibri" w:hAnsi="Times New Roman" w:cs="Times New Roman"/>
                <w:sz w:val="12"/>
                <w:szCs w:val="12"/>
              </w:rPr>
              <w:lastRenderedPageBreak/>
              <w:t>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13.</w:t>
            </w:r>
          </w:p>
        </w:tc>
        <w:tc>
          <w:tcPr>
            <w:tcW w:w="2995"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Всего средств, направленных на реализацию мероприятий программы в том числе:</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25646,00000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5287,15700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7961,33000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4784,91805</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4921,99800</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4288,92600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4893,24469</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3537,81700</w:t>
            </w:r>
          </w:p>
        </w:tc>
        <w:tc>
          <w:tcPr>
            <w:tcW w:w="284"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3312,13622</w:t>
            </w:r>
          </w:p>
        </w:tc>
        <w:tc>
          <w:tcPr>
            <w:tcW w:w="283"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3861,54000</w:t>
            </w:r>
          </w:p>
        </w:tc>
        <w:tc>
          <w:tcPr>
            <w:tcW w:w="315"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4401,35000</w:t>
            </w:r>
          </w:p>
        </w:tc>
        <w:tc>
          <w:tcPr>
            <w:tcW w:w="317"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b/>
                <w:bCs/>
                <w:sz w:val="12"/>
                <w:szCs w:val="12"/>
              </w:rPr>
            </w:pPr>
            <w:r w:rsidRPr="00341001">
              <w:rPr>
                <w:rFonts w:ascii="Times New Roman" w:eastAsia="Calibri" w:hAnsi="Times New Roman" w:cs="Times New Roman"/>
                <w:b/>
                <w:bCs/>
                <w:sz w:val="12"/>
                <w:szCs w:val="12"/>
              </w:rPr>
              <w:t>72896,41696</w:t>
            </w: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14.</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 средств за счет местного бюджета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0,74600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189,56869</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22,97946</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48,00022</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328,29437</w:t>
            </w:r>
          </w:p>
        </w:tc>
      </w:tr>
      <w:tr w:rsidR="00341001" w:rsidRPr="00341001" w:rsidTr="00341001">
        <w:trPr>
          <w:trHeight w:val="138"/>
        </w:trPr>
        <w:tc>
          <w:tcPr>
            <w:tcW w:w="129"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w:t>
            </w:r>
          </w:p>
        </w:tc>
        <w:tc>
          <w:tcPr>
            <w:tcW w:w="299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Итого за счёт средств, поступающих  в местный бюджет в виде стимулирующих субсидий из областного бюджета для  софинансирования расходных обязательств по вопросам местного значения, с учётом выполнения показателей социально-экономического развития. </w:t>
            </w:r>
          </w:p>
        </w:tc>
        <w:tc>
          <w:tcPr>
            <w:tcW w:w="42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1642,00000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2775,79200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2724,40000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5"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31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7142,19200</w:t>
            </w:r>
          </w:p>
        </w:tc>
      </w:tr>
      <w:tr w:rsidR="00341001" w:rsidRPr="00341001" w:rsidTr="00341001">
        <w:trPr>
          <w:trHeight w:val="138"/>
        </w:trPr>
        <w:tc>
          <w:tcPr>
            <w:tcW w:w="129"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99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42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4"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3"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5"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31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507" w:type="dxa"/>
            <w:vMerge/>
            <w:hideMark/>
          </w:tcPr>
          <w:p w:rsidR="00341001" w:rsidRPr="00341001" w:rsidRDefault="00341001" w:rsidP="00341001">
            <w:pPr>
              <w:tabs>
                <w:tab w:val="left" w:pos="284"/>
              </w:tabs>
              <w:rPr>
                <w:rFonts w:ascii="Times New Roman" w:eastAsia="Calibri" w:hAnsi="Times New Roman" w:cs="Times New Roman"/>
                <w:sz w:val="12"/>
                <w:szCs w:val="12"/>
              </w:rPr>
            </w:pPr>
          </w:p>
        </w:tc>
      </w:tr>
      <w:tr w:rsidR="00341001" w:rsidRPr="00341001" w:rsidTr="00341001">
        <w:trPr>
          <w:trHeight w:val="20"/>
        </w:trPr>
        <w:tc>
          <w:tcPr>
            <w:tcW w:w="129"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16.</w:t>
            </w:r>
          </w:p>
        </w:tc>
        <w:tc>
          <w:tcPr>
            <w:tcW w:w="299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 за счёт средств, поступающих  в местный бюджет в виде субвенций из областного бюджета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поддержки сельскохозяйственного производства».</w:t>
            </w:r>
          </w:p>
        </w:tc>
        <w:tc>
          <w:tcPr>
            <w:tcW w:w="42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2014 – 2025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23937,00000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2511,36500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5236,93000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4784,91805</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4921,99800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4288,18000</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4703,67600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3514,83754</w:t>
            </w:r>
          </w:p>
        </w:tc>
        <w:tc>
          <w:tcPr>
            <w:tcW w:w="284"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3264,13600</w:t>
            </w:r>
          </w:p>
        </w:tc>
        <w:tc>
          <w:tcPr>
            <w:tcW w:w="283"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3861,54000</w:t>
            </w:r>
          </w:p>
        </w:tc>
        <w:tc>
          <w:tcPr>
            <w:tcW w:w="315"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4401,35000</w:t>
            </w:r>
          </w:p>
        </w:tc>
        <w:tc>
          <w:tcPr>
            <w:tcW w:w="31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507" w:type="dxa"/>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65425,93059</w:t>
            </w:r>
          </w:p>
        </w:tc>
      </w:tr>
    </w:tbl>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_________________</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Поступают в местный бюджет в виде стимулирующих субсидий из областного бюджета для софинансирования расходных обязательств по вопросам местного значения,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с учётом выполнения показателей социально-экономического развития.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Поступают </w:t>
      </w:r>
      <w:proofErr w:type="gramStart"/>
      <w:r w:rsidRPr="00341001">
        <w:rPr>
          <w:rFonts w:ascii="Times New Roman" w:eastAsia="Calibri" w:hAnsi="Times New Roman" w:cs="Times New Roman"/>
          <w:sz w:val="12"/>
          <w:szCs w:val="12"/>
        </w:rPr>
        <w:t>в местный бюджет в виде субвенций из областного бюджета в соответствии с Законом</w:t>
      </w:r>
      <w:proofErr w:type="gramEnd"/>
      <w:r w:rsidRPr="00341001">
        <w:rPr>
          <w:rFonts w:ascii="Times New Roman" w:eastAsia="Calibri" w:hAnsi="Times New Roman" w:cs="Times New Roman"/>
          <w:sz w:val="12"/>
          <w:szCs w:val="12"/>
        </w:rPr>
        <w:t xml:space="preserve"> Самарской области от 03.04.2009 №41-ГД  "О наделении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w:t>
      </w:r>
    </w:p>
    <w:p w:rsidR="00E20A89"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Общий  объём финансового обеспечения Программы, а также объём бюджетных ассигнований местного бюджета будут уточнены после утверждения Решения о бюджете на очередной финансовый год и плановый период.</w:t>
      </w: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№1124</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 № 1406 от 20.12.2023 года «Об утверждении муниципальной программы «Обращение с отходами </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на территории муниципального района Сергиевский на 2024-2026 годы»</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b/>
          <w:sz w:val="12"/>
          <w:szCs w:val="12"/>
        </w:rPr>
        <w:t>ПОСТАНОВЛЯЕТ</w:t>
      </w:r>
      <w:r w:rsidRPr="00341001">
        <w:rPr>
          <w:rFonts w:ascii="Times New Roman" w:eastAsia="Calibri" w:hAnsi="Times New Roman" w:cs="Times New Roman"/>
          <w:sz w:val="12"/>
          <w:szCs w:val="12"/>
        </w:rPr>
        <w:t>:</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1406 от 20.12.2023 года «Об утверждении муниципальной программы «Обращение с отходами на территории муниципального района Сергиевский  на 2024 – 2026 годы» (далее – Программа) следующего содержания: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1.1. В Паспорте Программы позицию «Объемы и источники финансирования муниципальной Программы »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финансирования Программы   на 2024-2026 годы составляет 24 621,10920 тысяча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федерального бюджета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областного бюджета 15 311,1112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8 979,58920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4 090,176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2 241,346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местного бюджета 9 309,998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3629,998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из внебюджетных источников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1.2. 2 абзац раздела V Программы «Обоснование ресурсного обеспечения муниципальной программы» изложить в следующей редакции:</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Общий объем финансирования Программы   на 2024-2026 годы составляет</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24 621,10920    тысяч рублей, в том числе:</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федерального бюджета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областного бюджета  15 311,1112</w:t>
      </w:r>
      <w:r>
        <w:rPr>
          <w:rFonts w:ascii="Times New Roman" w:eastAsia="Calibri" w:hAnsi="Times New Roman" w:cs="Times New Roman"/>
          <w:sz w:val="12"/>
          <w:szCs w:val="12"/>
        </w:rPr>
        <w:t xml:space="preserve"> </w:t>
      </w:r>
      <w:r w:rsidRPr="00341001">
        <w:rPr>
          <w:rFonts w:ascii="Times New Roman" w:eastAsia="Calibri" w:hAnsi="Times New Roman" w:cs="Times New Roman"/>
          <w:sz w:val="12"/>
          <w:szCs w:val="12"/>
        </w:rPr>
        <w:t>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2024 год –  8 979,58920</w:t>
      </w:r>
      <w:r w:rsidRPr="00341001">
        <w:rPr>
          <w:rFonts w:ascii="Times New Roman" w:eastAsia="Calibri" w:hAnsi="Times New Roman" w:cs="Times New Roman"/>
          <w:sz w:val="12"/>
          <w:szCs w:val="12"/>
        </w:rPr>
        <w:t xml:space="preserve"> тыс. 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lastRenderedPageBreak/>
        <w:t>2025 год –  4 090,176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2 241,346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местного бюджета 9310,00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3629,998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2840,00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средства из внебюджетных источников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 – 0,00 тыс.рублей.</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1.3. Приложение № 1 к Программе изложить в редакции согласно Приложению к настоящему постановлению.</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2. Опубликовать настоящее постановление в газете «Сергиевский Вестник».</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41001" w:rsidRPr="00341001" w:rsidRDefault="00341001" w:rsidP="00341001">
      <w:pPr>
        <w:tabs>
          <w:tab w:val="left" w:pos="284"/>
        </w:tabs>
        <w:spacing w:after="0" w:line="240" w:lineRule="auto"/>
        <w:ind w:firstLine="284"/>
        <w:jc w:val="both"/>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4. </w:t>
      </w:r>
      <w:proofErr w:type="gramStart"/>
      <w:r w:rsidRPr="00341001">
        <w:rPr>
          <w:rFonts w:ascii="Times New Roman" w:eastAsia="Calibri" w:hAnsi="Times New Roman" w:cs="Times New Roman"/>
          <w:sz w:val="12"/>
          <w:szCs w:val="12"/>
        </w:rPr>
        <w:t>Контроль за</w:t>
      </w:r>
      <w:proofErr w:type="gramEnd"/>
      <w:r w:rsidRPr="00341001">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Глава  муниципального района Сергиевский</w:t>
      </w:r>
    </w:p>
    <w:p w:rsidR="00341001" w:rsidRPr="00341001" w:rsidRDefault="00341001" w:rsidP="00341001">
      <w:pPr>
        <w:tabs>
          <w:tab w:val="left" w:pos="284"/>
        </w:tabs>
        <w:spacing w:after="0" w:line="240" w:lineRule="auto"/>
        <w:jc w:val="right"/>
        <w:rPr>
          <w:rFonts w:ascii="Times New Roman" w:eastAsia="Calibri" w:hAnsi="Times New Roman" w:cs="Times New Roman"/>
          <w:sz w:val="12"/>
          <w:szCs w:val="12"/>
        </w:rPr>
      </w:pPr>
      <w:r w:rsidRPr="00341001">
        <w:rPr>
          <w:rFonts w:ascii="Times New Roman" w:eastAsia="Calibri" w:hAnsi="Times New Roman" w:cs="Times New Roman"/>
          <w:sz w:val="12"/>
          <w:szCs w:val="12"/>
        </w:rPr>
        <w:t>А.И. Екамасов</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№1124 от “12</w:t>
      </w:r>
      <w:r w:rsidRPr="00341001">
        <w:rPr>
          <w:rFonts w:ascii="Times New Roman" w:eastAsia="Calibri" w:hAnsi="Times New Roman" w:cs="Times New Roman"/>
          <w:i/>
          <w:sz w:val="12"/>
          <w:szCs w:val="12"/>
        </w:rPr>
        <w:t>” ноября 2024 г.</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Перечень</w:t>
      </w:r>
    </w:p>
    <w:p w:rsid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 xml:space="preserve">природоохранных мероприятий к муниципальной программе </w:t>
      </w:r>
    </w:p>
    <w:p w:rsidR="00E20A89"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b/>
          <w:sz w:val="12"/>
          <w:szCs w:val="12"/>
        </w:rPr>
        <w:t>"Обращение с отходами на территории муниципального района Сергиевский на 2024-2026 годы</w:t>
      </w:r>
      <w:r w:rsidRPr="00341001">
        <w:rPr>
          <w:rFonts w:ascii="Times New Roman" w:eastAsia="Calibri" w:hAnsi="Times New Roman" w:cs="Times New Roman"/>
          <w:sz w:val="12"/>
          <w:szCs w:val="12"/>
        </w:rPr>
        <w:t>"</w:t>
      </w:r>
    </w:p>
    <w:tbl>
      <w:tblPr>
        <w:tblStyle w:val="af1"/>
        <w:tblW w:w="5000" w:type="pct"/>
        <w:tblLayout w:type="fixed"/>
        <w:tblCellMar>
          <w:left w:w="0" w:type="dxa"/>
          <w:right w:w="0" w:type="dxa"/>
        </w:tblCellMar>
        <w:tblLook w:val="04A0" w:firstRow="1" w:lastRow="0" w:firstColumn="1" w:lastColumn="0" w:noHBand="0" w:noVBand="1"/>
      </w:tblPr>
      <w:tblGrid>
        <w:gridCol w:w="189"/>
        <w:gridCol w:w="2086"/>
        <w:gridCol w:w="433"/>
        <w:gridCol w:w="284"/>
        <w:gridCol w:w="286"/>
        <w:gridCol w:w="284"/>
        <w:gridCol w:w="284"/>
        <w:gridCol w:w="427"/>
        <w:gridCol w:w="283"/>
        <w:gridCol w:w="284"/>
        <w:gridCol w:w="283"/>
        <w:gridCol w:w="426"/>
        <w:gridCol w:w="283"/>
        <w:gridCol w:w="284"/>
        <w:gridCol w:w="278"/>
        <w:gridCol w:w="393"/>
        <w:gridCol w:w="736"/>
      </w:tblGrid>
      <w:tr w:rsidR="00341001" w:rsidRPr="00341001" w:rsidTr="00E62890">
        <w:trPr>
          <w:trHeight w:val="20"/>
        </w:trPr>
        <w:tc>
          <w:tcPr>
            <w:tcW w:w="125"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w:t>
            </w:r>
            <w:proofErr w:type="gramStart"/>
            <w:r w:rsidRPr="00341001">
              <w:rPr>
                <w:rFonts w:ascii="Times New Roman" w:eastAsia="Calibri" w:hAnsi="Times New Roman" w:cs="Times New Roman"/>
                <w:sz w:val="12"/>
                <w:szCs w:val="12"/>
              </w:rPr>
              <w:t>п</w:t>
            </w:r>
            <w:proofErr w:type="gramEnd"/>
            <w:r w:rsidRPr="00341001">
              <w:rPr>
                <w:rFonts w:ascii="Times New Roman" w:eastAsia="Calibri" w:hAnsi="Times New Roman" w:cs="Times New Roman"/>
                <w:sz w:val="12"/>
                <w:szCs w:val="12"/>
              </w:rPr>
              <w:t>/п</w:t>
            </w:r>
          </w:p>
        </w:tc>
        <w:tc>
          <w:tcPr>
            <w:tcW w:w="1386"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Наименование мероприятия</w:t>
            </w:r>
          </w:p>
        </w:tc>
        <w:tc>
          <w:tcPr>
            <w:tcW w:w="288"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Срок реализации</w:t>
            </w:r>
          </w:p>
        </w:tc>
        <w:tc>
          <w:tcPr>
            <w:tcW w:w="3201" w:type="pct"/>
            <w:gridSpan w:val="14"/>
            <w:noWrap/>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Объем финансирования по годам (в разрезе источников финансирования) тыс. рублей(*)</w:t>
            </w:r>
          </w:p>
        </w:tc>
      </w:tr>
      <w:tr w:rsidR="00341001" w:rsidRPr="00341001" w:rsidTr="00E62890">
        <w:trPr>
          <w:trHeight w:val="20"/>
        </w:trPr>
        <w:tc>
          <w:tcPr>
            <w:tcW w:w="125"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386"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8"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89" w:type="pct"/>
            <w:vMerge w:val="restar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Всего</w:t>
            </w:r>
          </w:p>
        </w:tc>
        <w:tc>
          <w:tcPr>
            <w:tcW w:w="851"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год</w:t>
            </w:r>
          </w:p>
        </w:tc>
        <w:tc>
          <w:tcPr>
            <w:tcW w:w="848"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2025 год</w:t>
            </w:r>
          </w:p>
        </w:tc>
        <w:tc>
          <w:tcPr>
            <w:tcW w:w="823" w:type="pct"/>
            <w:gridSpan w:val="4"/>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2026 год</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E62890">
        <w:trPr>
          <w:trHeight w:val="20"/>
        </w:trPr>
        <w:tc>
          <w:tcPr>
            <w:tcW w:w="125"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386"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288"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89" w:type="pct"/>
            <w:vMerge/>
            <w:hideMark/>
          </w:tcPr>
          <w:p w:rsidR="00341001" w:rsidRPr="00341001" w:rsidRDefault="00341001" w:rsidP="00341001">
            <w:pPr>
              <w:tabs>
                <w:tab w:val="left" w:pos="284"/>
              </w:tabs>
              <w:rPr>
                <w:rFonts w:ascii="Times New Roman" w:eastAsia="Calibri" w:hAnsi="Times New Roman" w:cs="Times New Roman"/>
                <w:sz w:val="12"/>
                <w:szCs w:val="12"/>
              </w:rPr>
            </w:pPr>
          </w:p>
        </w:tc>
        <w:tc>
          <w:tcPr>
            <w:tcW w:w="1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Мест</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Обл</w:t>
            </w:r>
            <w:proofErr w:type="gramStart"/>
            <w:r w:rsidRPr="00341001">
              <w:rPr>
                <w:rFonts w:ascii="Times New Roman" w:eastAsia="Calibri" w:hAnsi="Times New Roman" w:cs="Times New Roman"/>
                <w:sz w:val="12"/>
                <w:szCs w:val="12"/>
              </w:rPr>
              <w:t>.б</w:t>
            </w:r>
            <w:proofErr w:type="spellEnd"/>
            <w:proofErr w:type="gramEnd"/>
            <w:r w:rsidRPr="00341001">
              <w:rPr>
                <w:rFonts w:ascii="Times New Roman" w:eastAsia="Calibri" w:hAnsi="Times New Roman" w:cs="Times New Roman"/>
                <w:sz w:val="12"/>
                <w:szCs w:val="12"/>
              </w:rPr>
              <w:t>-т</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proofErr w:type="spellStart"/>
            <w:r w:rsidRPr="00341001">
              <w:rPr>
                <w:rFonts w:ascii="Times New Roman" w:eastAsia="Calibri" w:hAnsi="Times New Roman" w:cs="Times New Roman"/>
                <w:sz w:val="12"/>
                <w:szCs w:val="12"/>
              </w:rPr>
              <w:t>Внебюджет</w:t>
            </w:r>
            <w:proofErr w:type="spellEnd"/>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исполнители</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месячника по благоустройству, озеленению, уборке водоохранных зон, зон рекреации от мусора и бытовых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180,00000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Разборка ветхого, аварийного жилья, зданий, сооружений и утилизация отходов на территории района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мероприятий по ликвидации несанкционированных мест размещения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w:t>
            </w:r>
          </w:p>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3 200,00000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Ликвидация, техническая рекультивация и естественная ассимиляция природной средой несанкционированных свалок на территории района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5 200,00000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2 000,00000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2 000,00000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Проведение мероприятий по устройству  контейнерных площадок. </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1 317,53200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717,53200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517,53200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Проведение мероприятий по приобретению мусоросборников, предназначенных для складирования твердых коммунальных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6 666,07374</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1 297,89474</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64,89474</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1 233,00000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2 926,83300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2 726,83300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2 441,34600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2 241,346</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6</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Организация централизованного сбора отработанных ртутьсодержащих и люминесцентных ламп от населения района, приобретение контейнеров для сбора отработанных ртутьсодержащих ламп</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90,00000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E62890" w:rsidRPr="00341001" w:rsidTr="00E62890">
        <w:trPr>
          <w:trHeight w:val="20"/>
        </w:trPr>
        <w:tc>
          <w:tcPr>
            <w:tcW w:w="12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7</w:t>
            </w:r>
          </w:p>
        </w:tc>
        <w:tc>
          <w:tcPr>
            <w:tcW w:w="1386"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Подключение объектов к сетям инженерно-технологического обеспечения и компенсация затрат на переустройство существующих воздушных линий</w:t>
            </w:r>
          </w:p>
        </w:tc>
        <w:tc>
          <w:tcPr>
            <w:tcW w:w="2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346,58920</w:t>
            </w:r>
          </w:p>
        </w:tc>
        <w:tc>
          <w:tcPr>
            <w:tcW w:w="190"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346,58920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346,58920</w:t>
            </w:r>
          </w:p>
        </w:tc>
        <w:tc>
          <w:tcPr>
            <w:tcW w:w="284"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490"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Установка и изготовление аншлагов в местах массового отдыха населения и зонах рекреации, запрещающих несанкционированное размещение отходов</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50,00000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9</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Публикация материалов по экологическому воспитанию и просвещению в сфере обращения с отходами, изготовление и трансляция видеороликов, изготовление баннеров социально-экологической рекламы, рекламных буклетов, проспектов, </w:t>
            </w:r>
            <w:r w:rsidRPr="00341001">
              <w:rPr>
                <w:rFonts w:ascii="Times New Roman" w:eastAsia="Calibri" w:hAnsi="Times New Roman" w:cs="Times New Roman"/>
                <w:sz w:val="12"/>
                <w:szCs w:val="12"/>
              </w:rPr>
              <w:lastRenderedPageBreak/>
              <w:t>информационных листков в сфере обращения с отходами</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Администрация </w:t>
            </w:r>
            <w:proofErr w:type="spellStart"/>
            <w:r w:rsidRPr="00341001">
              <w:rPr>
                <w:rFonts w:ascii="Times New Roman" w:eastAsia="Calibri" w:hAnsi="Times New Roman" w:cs="Times New Roman"/>
                <w:sz w:val="12"/>
                <w:szCs w:val="12"/>
              </w:rPr>
              <w:t>м.р</w:t>
            </w:r>
            <w:proofErr w:type="spellEnd"/>
            <w:r w:rsidRPr="00341001">
              <w:rPr>
                <w:rFonts w:ascii="Times New Roman" w:eastAsia="Calibri" w:hAnsi="Times New Roman" w:cs="Times New Roman"/>
                <w:sz w:val="12"/>
                <w:szCs w:val="12"/>
              </w:rPr>
              <w:t>. Сергиевский</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Согласование документации в органах, уполномоченных на проведение государственной экспертизы </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100,00000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11</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Разработка проектно-сметной документации по реализации мероприятий, направленных на ликвидацию мест несанкционированного размещения отходов "Территория станции по сливу и наливу мазута бывшей котельной </w:t>
            </w:r>
            <w:r w:rsidR="00E62890" w:rsidRPr="00341001">
              <w:rPr>
                <w:rFonts w:ascii="Times New Roman" w:eastAsia="Calibri" w:hAnsi="Times New Roman" w:cs="Times New Roman"/>
                <w:sz w:val="12"/>
                <w:szCs w:val="12"/>
              </w:rPr>
              <w:t>мясокомбината</w:t>
            </w:r>
            <w:r w:rsidRPr="00341001">
              <w:rPr>
                <w:rFonts w:ascii="Times New Roman" w:eastAsia="Calibri" w:hAnsi="Times New Roman" w:cs="Times New Roman"/>
                <w:sz w:val="12"/>
                <w:szCs w:val="12"/>
              </w:rPr>
              <w:t xml:space="preserve"> в п. Сургут</w:t>
            </w:r>
            <w:proofErr w:type="gramStart"/>
            <w:r w:rsidRPr="00341001">
              <w:rPr>
                <w:rFonts w:ascii="Times New Roman" w:eastAsia="Calibri" w:hAnsi="Times New Roman" w:cs="Times New Roman"/>
                <w:sz w:val="12"/>
                <w:szCs w:val="12"/>
              </w:rPr>
              <w:t xml:space="preserve"> ,</w:t>
            </w:r>
            <w:proofErr w:type="gramEnd"/>
            <w:r w:rsidRPr="00341001">
              <w:rPr>
                <w:rFonts w:ascii="Times New Roman" w:eastAsia="Calibri" w:hAnsi="Times New Roman" w:cs="Times New Roman"/>
                <w:sz w:val="12"/>
                <w:szCs w:val="12"/>
              </w:rPr>
              <w:t xml:space="preserve"> ул. Первомайская 1-а"</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1 000,00000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1 000,00000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E62890" w:rsidRPr="00341001" w:rsidTr="00E62890">
        <w:trPr>
          <w:trHeight w:val="20"/>
        </w:trPr>
        <w:tc>
          <w:tcPr>
            <w:tcW w:w="12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12</w:t>
            </w:r>
          </w:p>
        </w:tc>
        <w:tc>
          <w:tcPr>
            <w:tcW w:w="1386"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Мероприятия по ремонту контейнерных площадок</w:t>
            </w:r>
          </w:p>
        </w:tc>
        <w:tc>
          <w:tcPr>
            <w:tcW w:w="2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2024 г.</w:t>
            </w:r>
          </w:p>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c>
          <w:tcPr>
            <w:tcW w:w="189"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4 845,81100</w:t>
            </w:r>
          </w:p>
        </w:tc>
        <w:tc>
          <w:tcPr>
            <w:tcW w:w="190"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4 000,00000</w:t>
            </w:r>
          </w:p>
        </w:tc>
        <w:tc>
          <w:tcPr>
            <w:tcW w:w="284"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845,81100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845,81100</w:t>
            </w:r>
          </w:p>
        </w:tc>
        <w:tc>
          <w:tcPr>
            <w:tcW w:w="283"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E62890" w:rsidRPr="00341001" w:rsidRDefault="00E62890"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9"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5"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61"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E62890" w:rsidRPr="00341001" w:rsidRDefault="00E62890"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2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13</w:t>
            </w:r>
          </w:p>
        </w:tc>
        <w:tc>
          <w:tcPr>
            <w:tcW w:w="1386"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Приобретение контейнеров для сбора ТКО</w:t>
            </w:r>
          </w:p>
        </w:tc>
        <w:tc>
          <w:tcPr>
            <w:tcW w:w="2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2024-2026 </w:t>
            </w:r>
            <w:proofErr w:type="spellStart"/>
            <w:r w:rsidRPr="00341001">
              <w:rPr>
                <w:rFonts w:ascii="Times New Roman" w:eastAsia="Calibri" w:hAnsi="Times New Roman" w:cs="Times New Roman"/>
                <w:sz w:val="12"/>
                <w:szCs w:val="12"/>
              </w:rPr>
              <w:t>г.</w:t>
            </w:r>
            <w:proofErr w:type="gramStart"/>
            <w:r w:rsidRPr="00341001">
              <w:rPr>
                <w:rFonts w:ascii="Times New Roman" w:eastAsia="Calibri" w:hAnsi="Times New Roman" w:cs="Times New Roman"/>
                <w:sz w:val="12"/>
                <w:szCs w:val="12"/>
              </w:rPr>
              <w:t>г</w:t>
            </w:r>
            <w:proofErr w:type="spellEnd"/>
            <w:proofErr w:type="gramEnd"/>
            <w:r w:rsidRPr="00341001">
              <w:rPr>
                <w:rFonts w:ascii="Times New Roman" w:eastAsia="Calibri" w:hAnsi="Times New Roman" w:cs="Times New Roman"/>
                <w:sz w:val="12"/>
                <w:szCs w:val="12"/>
              </w:rPr>
              <w:t>.</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385,10526</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85,10526</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85,10526</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4"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150,00000</w:t>
            </w:r>
          </w:p>
        </w:tc>
        <w:tc>
          <w:tcPr>
            <w:tcW w:w="188"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283"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150,00000</w:t>
            </w:r>
          </w:p>
        </w:tc>
        <w:tc>
          <w:tcPr>
            <w:tcW w:w="189"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150,00000</w:t>
            </w:r>
          </w:p>
        </w:tc>
        <w:tc>
          <w:tcPr>
            <w:tcW w:w="185"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w:t>
            </w:r>
          </w:p>
        </w:tc>
        <w:tc>
          <w:tcPr>
            <w:tcW w:w="261"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МКУ УЗЗ</w:t>
            </w:r>
            <w:proofErr w:type="gramStart"/>
            <w:r w:rsidRPr="00341001">
              <w:rPr>
                <w:rFonts w:ascii="Times New Roman" w:eastAsia="Calibri" w:hAnsi="Times New Roman" w:cs="Times New Roman"/>
                <w:sz w:val="12"/>
                <w:szCs w:val="12"/>
              </w:rPr>
              <w:t>,А</w:t>
            </w:r>
            <w:proofErr w:type="gramEnd"/>
            <w:r w:rsidRPr="00341001">
              <w:rPr>
                <w:rFonts w:ascii="Times New Roman" w:eastAsia="Calibri" w:hAnsi="Times New Roman" w:cs="Times New Roman"/>
                <w:sz w:val="12"/>
                <w:szCs w:val="12"/>
              </w:rPr>
              <w:t xml:space="preserve"> и Г</w:t>
            </w:r>
          </w:p>
        </w:tc>
      </w:tr>
      <w:tr w:rsidR="00341001" w:rsidRPr="00341001" w:rsidTr="00E62890">
        <w:trPr>
          <w:trHeight w:val="20"/>
        </w:trPr>
        <w:tc>
          <w:tcPr>
            <w:tcW w:w="1799" w:type="pct"/>
            <w:gridSpan w:val="3"/>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Итого</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24 621,11120</w:t>
            </w:r>
          </w:p>
        </w:tc>
        <w:tc>
          <w:tcPr>
            <w:tcW w:w="190"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12 609,58920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3 630,00000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8 979,58920</w:t>
            </w:r>
          </w:p>
        </w:tc>
        <w:tc>
          <w:tcPr>
            <w:tcW w:w="284"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6 930,17600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2 840,00000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4 090,17600</w:t>
            </w:r>
          </w:p>
        </w:tc>
        <w:tc>
          <w:tcPr>
            <w:tcW w:w="283"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188"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5 081,34600</w:t>
            </w:r>
          </w:p>
        </w:tc>
        <w:tc>
          <w:tcPr>
            <w:tcW w:w="189"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2 840,00000</w:t>
            </w:r>
          </w:p>
        </w:tc>
        <w:tc>
          <w:tcPr>
            <w:tcW w:w="185"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2 241,34600</w:t>
            </w:r>
          </w:p>
        </w:tc>
        <w:tc>
          <w:tcPr>
            <w:tcW w:w="261" w:type="pct"/>
            <w:hideMark/>
          </w:tcPr>
          <w:p w:rsidR="00341001" w:rsidRPr="00341001" w:rsidRDefault="00341001" w:rsidP="00341001">
            <w:pPr>
              <w:tabs>
                <w:tab w:val="left" w:pos="284"/>
              </w:tabs>
              <w:rPr>
                <w:rFonts w:ascii="Times New Roman" w:eastAsia="Calibri" w:hAnsi="Times New Roman" w:cs="Times New Roman"/>
                <w:bCs/>
                <w:sz w:val="12"/>
                <w:szCs w:val="12"/>
              </w:rPr>
            </w:pPr>
            <w:r w:rsidRPr="00341001">
              <w:rPr>
                <w:rFonts w:ascii="Times New Roman" w:eastAsia="Calibri" w:hAnsi="Times New Roman" w:cs="Times New Roman"/>
                <w:bCs/>
                <w:sz w:val="12"/>
                <w:szCs w:val="12"/>
              </w:rPr>
              <w:t>0,00000</w:t>
            </w:r>
          </w:p>
        </w:tc>
        <w:tc>
          <w:tcPr>
            <w:tcW w:w="490" w:type="pct"/>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w:t>
            </w:r>
          </w:p>
        </w:tc>
      </w:tr>
      <w:tr w:rsidR="00341001" w:rsidRPr="00341001" w:rsidTr="00341001">
        <w:trPr>
          <w:trHeight w:val="20"/>
        </w:trPr>
        <w:tc>
          <w:tcPr>
            <w:tcW w:w="5000" w:type="pct"/>
            <w:gridSpan w:val="17"/>
            <w:noWrap/>
            <w:hideMark/>
          </w:tcPr>
          <w:p w:rsidR="00341001" w:rsidRPr="00341001" w:rsidRDefault="00341001" w:rsidP="00341001">
            <w:pPr>
              <w:tabs>
                <w:tab w:val="left" w:pos="284"/>
              </w:tabs>
              <w:rPr>
                <w:rFonts w:ascii="Times New Roman" w:eastAsia="Calibri" w:hAnsi="Times New Roman" w:cs="Times New Roman"/>
                <w:sz w:val="12"/>
                <w:szCs w:val="12"/>
              </w:rPr>
            </w:pPr>
            <w:r w:rsidRPr="00341001">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341001" w:rsidRPr="00341001" w:rsidRDefault="00341001" w:rsidP="00341001">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p>
    <w:p w:rsidR="00341001" w:rsidRPr="00341001" w:rsidRDefault="00341001" w:rsidP="00341001">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№1125</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О внесении изменений в Приложение №1 к постановлению администрации муниципального района Сергиевский</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 xml:space="preserve"> № 1407 от 20.12.2023 года «Об утверждении муниципальной программы «Эко</w:t>
      </w:r>
      <w:r>
        <w:rPr>
          <w:rFonts w:ascii="Times New Roman" w:eastAsia="Calibri" w:hAnsi="Times New Roman" w:cs="Times New Roman"/>
          <w:b/>
          <w:sz w:val="12"/>
          <w:szCs w:val="12"/>
        </w:rPr>
        <w:t xml:space="preserve">логическая программа </w:t>
      </w:r>
    </w:p>
    <w:p w:rsidR="00E62890" w:rsidRPr="00E62890" w:rsidRDefault="00E62890" w:rsidP="00E62890">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территории</w:t>
      </w:r>
      <w:r w:rsidRPr="00E62890">
        <w:rPr>
          <w:rFonts w:ascii="Times New Roman" w:eastAsia="Calibri" w:hAnsi="Times New Roman" w:cs="Times New Roman"/>
          <w:b/>
          <w:sz w:val="12"/>
          <w:szCs w:val="12"/>
        </w:rPr>
        <w:t xml:space="preserve"> муниципального района Сергиевский на 2024-2026 годы»»</w:t>
      </w:r>
    </w:p>
    <w:p w:rsidR="00E62890" w:rsidRPr="00E62890" w:rsidRDefault="00E62890" w:rsidP="00E62890">
      <w:pPr>
        <w:tabs>
          <w:tab w:val="left" w:pos="284"/>
        </w:tabs>
        <w:spacing w:after="0" w:line="240" w:lineRule="auto"/>
        <w:jc w:val="both"/>
        <w:rPr>
          <w:rFonts w:ascii="Times New Roman" w:eastAsia="Calibri" w:hAnsi="Times New Roman" w:cs="Times New Roman"/>
          <w:sz w:val="12"/>
          <w:szCs w:val="12"/>
        </w:rPr>
      </w:pP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В соответствии с Федеральным законом Российской Федерации от 06.10.2003г № 131-ФЗ «Об общих принципах организации местного самоуправления в РФ», руководствуясь Уставом муниципального района Сергиевский, и в целях обеспечения экологической безопасности жителей муниципального района Сергиевский,  сохранения стабильности  экологической обстановки в районе, администрация муниципального района Сергиевский</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b/>
          <w:sz w:val="12"/>
          <w:szCs w:val="12"/>
        </w:rPr>
        <w:t>ПОСТАНОВЛЯЕТ</w:t>
      </w:r>
      <w:r w:rsidRPr="00E62890">
        <w:rPr>
          <w:rFonts w:ascii="Times New Roman" w:eastAsia="Calibri" w:hAnsi="Times New Roman" w:cs="Times New Roman"/>
          <w:sz w:val="12"/>
          <w:szCs w:val="12"/>
        </w:rPr>
        <w:t>:</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1. Внести изменения в Приложение № 1 к постановлению администрации муниципального района Сергиевский №  1407 от 20.12.2023 года «Об утверждении муниципальной программы «Экологическая программа территории муниципального района Сергиевский на 2024-2026 годы» (далее – Программа) следующего содержания:</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1.1. Приложение № 1 к Программе изложить в редакции согласно Приложению № 1  к  настоящему постановлению.</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2. Опубликовать настоящее постановление в газете «Сергиевский Вестник».</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3.Настоящее постановление вступает в силу со дня его официального опубликования.</w:t>
      </w:r>
    </w:p>
    <w:p w:rsidR="00E62890" w:rsidRPr="00E62890" w:rsidRDefault="00E62890" w:rsidP="00E62890">
      <w:pPr>
        <w:tabs>
          <w:tab w:val="left" w:pos="284"/>
        </w:tabs>
        <w:spacing w:after="0" w:line="240" w:lineRule="auto"/>
        <w:ind w:firstLine="284"/>
        <w:jc w:val="both"/>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4. </w:t>
      </w:r>
      <w:proofErr w:type="gramStart"/>
      <w:r w:rsidRPr="00E62890">
        <w:rPr>
          <w:rFonts w:ascii="Times New Roman" w:eastAsia="Calibri" w:hAnsi="Times New Roman" w:cs="Times New Roman"/>
          <w:sz w:val="12"/>
          <w:szCs w:val="12"/>
        </w:rPr>
        <w:t>Контроль за</w:t>
      </w:r>
      <w:proofErr w:type="gramEnd"/>
      <w:r w:rsidRPr="00E62890">
        <w:rPr>
          <w:rFonts w:ascii="Times New Roman" w:eastAsia="Calibri" w:hAnsi="Times New Roman" w:cs="Times New Roman"/>
          <w:sz w:val="12"/>
          <w:szCs w:val="12"/>
        </w:rPr>
        <w:t xml:space="preserve"> выполнением настоящего постановления возложить на  первого заместителя Главы муниципального района Сергиевский Сапрыкина В.В.</w:t>
      </w:r>
    </w:p>
    <w:p w:rsidR="00E62890" w:rsidRDefault="00E62890" w:rsidP="00E62890">
      <w:pPr>
        <w:tabs>
          <w:tab w:val="left" w:pos="284"/>
        </w:tabs>
        <w:spacing w:after="0" w:line="240" w:lineRule="auto"/>
        <w:jc w:val="right"/>
        <w:rPr>
          <w:rFonts w:ascii="Times New Roman" w:eastAsia="Calibri" w:hAnsi="Times New Roman" w:cs="Times New Roman"/>
          <w:sz w:val="12"/>
          <w:szCs w:val="12"/>
        </w:rPr>
      </w:pPr>
      <w:r w:rsidRPr="00E62890">
        <w:rPr>
          <w:rFonts w:ascii="Times New Roman" w:eastAsia="Calibri" w:hAnsi="Times New Roman" w:cs="Times New Roman"/>
          <w:sz w:val="12"/>
          <w:szCs w:val="12"/>
        </w:rPr>
        <w:t>Глава  муниципального района Сергиевский</w:t>
      </w:r>
    </w:p>
    <w:p w:rsidR="00E62890" w:rsidRPr="00E62890" w:rsidRDefault="00E62890" w:rsidP="00E62890">
      <w:pPr>
        <w:tabs>
          <w:tab w:val="left" w:pos="284"/>
        </w:tabs>
        <w:spacing w:after="0" w:line="240" w:lineRule="auto"/>
        <w:jc w:val="right"/>
        <w:rPr>
          <w:rFonts w:ascii="Times New Roman" w:eastAsia="Calibri" w:hAnsi="Times New Roman" w:cs="Times New Roman"/>
          <w:sz w:val="12"/>
          <w:szCs w:val="12"/>
        </w:rPr>
      </w:pPr>
      <w:r w:rsidRPr="00E62890">
        <w:rPr>
          <w:rFonts w:ascii="Times New Roman" w:eastAsia="Calibri" w:hAnsi="Times New Roman" w:cs="Times New Roman"/>
          <w:sz w:val="12"/>
          <w:szCs w:val="12"/>
        </w:rPr>
        <w:t>А.И. Екамасов</w:t>
      </w:r>
    </w:p>
    <w:p w:rsidR="00341001" w:rsidRPr="00341001" w:rsidRDefault="00341001" w:rsidP="00341001">
      <w:pPr>
        <w:tabs>
          <w:tab w:val="left" w:pos="284"/>
        </w:tabs>
        <w:spacing w:after="0" w:line="240" w:lineRule="auto"/>
        <w:jc w:val="both"/>
        <w:rPr>
          <w:rFonts w:ascii="Times New Roman" w:eastAsia="Calibri" w:hAnsi="Times New Roman" w:cs="Times New Roman"/>
          <w:sz w:val="12"/>
          <w:szCs w:val="12"/>
        </w:rPr>
      </w:pP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341001" w:rsidRPr="00341001" w:rsidRDefault="00341001" w:rsidP="00341001">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341001" w:rsidRPr="00341001" w:rsidRDefault="00341001" w:rsidP="00341001">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№1125 от “12</w:t>
      </w:r>
      <w:r w:rsidRPr="00341001">
        <w:rPr>
          <w:rFonts w:ascii="Times New Roman" w:eastAsia="Calibri" w:hAnsi="Times New Roman" w:cs="Times New Roman"/>
          <w:i/>
          <w:sz w:val="12"/>
          <w:szCs w:val="12"/>
        </w:rPr>
        <w:t>” ноября 2024 г.</w:t>
      </w:r>
    </w:p>
    <w:p w:rsidR="00E62890" w:rsidRDefault="00E62890" w:rsidP="00E62890">
      <w:pPr>
        <w:tabs>
          <w:tab w:val="left" w:pos="284"/>
        </w:tabs>
        <w:spacing w:after="0" w:line="240" w:lineRule="auto"/>
        <w:jc w:val="center"/>
        <w:rPr>
          <w:rFonts w:ascii="Times New Roman" w:eastAsia="Calibri" w:hAnsi="Times New Roman" w:cs="Times New Roman"/>
          <w:b/>
          <w:sz w:val="12"/>
          <w:szCs w:val="12"/>
        </w:rPr>
      </w:pPr>
      <w:r w:rsidRPr="00E62890">
        <w:rPr>
          <w:rFonts w:ascii="Times New Roman" w:eastAsia="Calibri" w:hAnsi="Times New Roman" w:cs="Times New Roman"/>
          <w:b/>
          <w:sz w:val="12"/>
          <w:szCs w:val="12"/>
        </w:rPr>
        <w:t>Перечень</w:t>
      </w:r>
      <w:r>
        <w:rPr>
          <w:rFonts w:ascii="Times New Roman" w:eastAsia="Calibri" w:hAnsi="Times New Roman" w:cs="Times New Roman"/>
          <w:b/>
          <w:sz w:val="12"/>
          <w:szCs w:val="12"/>
        </w:rPr>
        <w:t xml:space="preserve"> </w:t>
      </w:r>
      <w:r w:rsidRPr="00E62890">
        <w:rPr>
          <w:rFonts w:ascii="Times New Roman" w:eastAsia="Calibri" w:hAnsi="Times New Roman" w:cs="Times New Roman"/>
          <w:b/>
          <w:sz w:val="12"/>
          <w:szCs w:val="12"/>
        </w:rPr>
        <w:t xml:space="preserve">мероприятий  муниципальной программы </w:t>
      </w:r>
    </w:p>
    <w:p w:rsidR="00E20A89" w:rsidRDefault="00E62890" w:rsidP="00E62890">
      <w:pPr>
        <w:tabs>
          <w:tab w:val="left" w:pos="284"/>
        </w:tabs>
        <w:spacing w:after="0" w:line="240" w:lineRule="auto"/>
        <w:jc w:val="center"/>
        <w:rPr>
          <w:rFonts w:ascii="Times New Roman" w:eastAsia="Calibri" w:hAnsi="Times New Roman" w:cs="Times New Roman"/>
          <w:sz w:val="12"/>
          <w:szCs w:val="12"/>
        </w:rPr>
      </w:pPr>
      <w:r w:rsidRPr="00E62890">
        <w:rPr>
          <w:rFonts w:ascii="Times New Roman" w:eastAsia="Calibri" w:hAnsi="Times New Roman" w:cs="Times New Roman"/>
          <w:b/>
          <w:sz w:val="12"/>
          <w:szCs w:val="12"/>
        </w:rPr>
        <w:t>"Экологическая программа территории муниципального района Сергиевский на 2024-2026 годы"</w:t>
      </w:r>
    </w:p>
    <w:tbl>
      <w:tblPr>
        <w:tblW w:w="5000" w:type="pct"/>
        <w:tblLayout w:type="fixed"/>
        <w:tblCellMar>
          <w:left w:w="0" w:type="dxa"/>
          <w:right w:w="0" w:type="dxa"/>
        </w:tblCellMar>
        <w:tblLook w:val="04A0" w:firstRow="1" w:lastRow="0" w:firstColumn="1" w:lastColumn="0" w:noHBand="0" w:noVBand="1"/>
      </w:tblPr>
      <w:tblGrid>
        <w:gridCol w:w="246"/>
        <w:gridCol w:w="2171"/>
        <w:gridCol w:w="430"/>
        <w:gridCol w:w="291"/>
        <w:gridCol w:w="287"/>
        <w:gridCol w:w="287"/>
        <w:gridCol w:w="284"/>
        <w:gridCol w:w="430"/>
        <w:gridCol w:w="284"/>
        <w:gridCol w:w="284"/>
        <w:gridCol w:w="284"/>
        <w:gridCol w:w="424"/>
        <w:gridCol w:w="284"/>
        <w:gridCol w:w="283"/>
        <w:gridCol w:w="284"/>
        <w:gridCol w:w="382"/>
        <w:gridCol w:w="588"/>
      </w:tblGrid>
      <w:tr w:rsidR="00E62890" w:rsidRPr="00E62890" w:rsidTr="00E62890">
        <w:trPr>
          <w:trHeight w:val="20"/>
        </w:trPr>
        <w:tc>
          <w:tcPr>
            <w:tcW w:w="163"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w:t>
            </w:r>
            <w:proofErr w:type="gramStart"/>
            <w:r w:rsidRPr="00E62890">
              <w:rPr>
                <w:rFonts w:ascii="Times New Roman" w:eastAsia="Calibri" w:hAnsi="Times New Roman" w:cs="Times New Roman"/>
                <w:sz w:val="12"/>
                <w:szCs w:val="12"/>
              </w:rPr>
              <w:t>п</w:t>
            </w:r>
            <w:proofErr w:type="gramEnd"/>
            <w:r w:rsidRPr="00E62890">
              <w:rPr>
                <w:rFonts w:ascii="Times New Roman" w:eastAsia="Calibri" w:hAnsi="Times New Roman" w:cs="Times New Roman"/>
                <w:sz w:val="12"/>
                <w:szCs w:val="12"/>
              </w:rPr>
              <w:t>/п</w:t>
            </w:r>
          </w:p>
        </w:tc>
        <w:tc>
          <w:tcPr>
            <w:tcW w:w="1442"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Наименование мероприятия</w:t>
            </w:r>
          </w:p>
        </w:tc>
        <w:tc>
          <w:tcPr>
            <w:tcW w:w="284" w:type="pct"/>
            <w:vMerge w:val="restart"/>
            <w:tcBorders>
              <w:top w:val="single" w:sz="4" w:space="0" w:color="auto"/>
              <w:left w:val="single" w:sz="4" w:space="0" w:color="auto"/>
              <w:bottom w:val="single" w:sz="4" w:space="0" w:color="000000"/>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Срок реализации</w:t>
            </w:r>
          </w:p>
        </w:tc>
        <w:tc>
          <w:tcPr>
            <w:tcW w:w="3110" w:type="pct"/>
            <w:gridSpan w:val="14"/>
            <w:tcBorders>
              <w:top w:val="single" w:sz="4" w:space="0" w:color="auto"/>
              <w:left w:val="nil"/>
              <w:bottom w:val="single" w:sz="4" w:space="0" w:color="auto"/>
              <w:right w:val="single" w:sz="4" w:space="0" w:color="auto"/>
            </w:tcBorders>
            <w:shd w:val="clear" w:color="auto" w:fill="auto"/>
            <w:noWrap/>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Объем финансирования по годам (в разрезе источников финансирования) тыс. рублей(*)</w:t>
            </w:r>
          </w:p>
        </w:tc>
      </w:tr>
      <w:tr w:rsidR="00E62890" w:rsidRPr="00E62890" w:rsidTr="00E62890">
        <w:trPr>
          <w:trHeight w:val="20"/>
        </w:trPr>
        <w:tc>
          <w:tcPr>
            <w:tcW w:w="163"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442"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000000"/>
              <w:right w:val="single" w:sz="4" w:space="0" w:color="000000"/>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3" w:type="pct"/>
            <w:vMerge w:val="restart"/>
            <w:tcBorders>
              <w:top w:val="nil"/>
              <w:left w:val="single" w:sz="4" w:space="0" w:color="auto"/>
              <w:bottom w:val="single" w:sz="4" w:space="0" w:color="000000"/>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Всего</w:t>
            </w:r>
          </w:p>
        </w:tc>
        <w:tc>
          <w:tcPr>
            <w:tcW w:w="856"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2024 год</w:t>
            </w:r>
          </w:p>
        </w:tc>
        <w:tc>
          <w:tcPr>
            <w:tcW w:w="848"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2025 год</w:t>
            </w:r>
          </w:p>
        </w:tc>
        <w:tc>
          <w:tcPr>
            <w:tcW w:w="819" w:type="pct"/>
            <w:gridSpan w:val="4"/>
            <w:tcBorders>
              <w:top w:val="single" w:sz="4" w:space="0" w:color="auto"/>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2026 год</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w:t>
            </w:r>
          </w:p>
        </w:tc>
      </w:tr>
      <w:tr w:rsidR="00E62890" w:rsidRPr="00E62890" w:rsidTr="00E62890">
        <w:trPr>
          <w:trHeight w:val="20"/>
        </w:trPr>
        <w:tc>
          <w:tcPr>
            <w:tcW w:w="163"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442" w:type="pct"/>
            <w:vMerge/>
            <w:tcBorders>
              <w:top w:val="single" w:sz="4" w:space="0" w:color="auto"/>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284" w:type="pct"/>
            <w:vMerge/>
            <w:tcBorders>
              <w:top w:val="single" w:sz="4" w:space="0" w:color="auto"/>
              <w:left w:val="single" w:sz="4" w:space="0" w:color="auto"/>
              <w:bottom w:val="single" w:sz="4" w:space="0" w:color="000000"/>
              <w:right w:val="single" w:sz="4" w:space="0" w:color="000000"/>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3" w:type="pct"/>
            <w:vMerge/>
            <w:tcBorders>
              <w:top w:val="nil"/>
              <w:left w:val="single" w:sz="4" w:space="0" w:color="auto"/>
              <w:bottom w:val="single" w:sz="4" w:space="0" w:color="000000"/>
              <w:right w:val="single" w:sz="4" w:space="0" w:color="auto"/>
            </w:tcBorders>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Итого</w:t>
            </w:r>
          </w:p>
        </w:tc>
        <w:tc>
          <w:tcPr>
            <w:tcW w:w="188"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Местный бюджет</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Областной бюджет</w:t>
            </w:r>
          </w:p>
        </w:tc>
        <w:tc>
          <w:tcPr>
            <w:tcW w:w="25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Внебюджетные источники</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Исполнители</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Цель муниципальной программы: Обеспечение экологической безопасности жителей муниципального района Сергиевский, снижение негативного воздействия на окружающую среду,  сохранение стабильности  экологической обстановки в районе.  </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№1. Сохранение природных источников питьевой воды, повышение качества децентрализованного водоснабжения.</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Ремонт, обустройство родников и колодцев, обустройство артезианских скважин</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190,00000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№2. Проведение мероприятий по благоустройству и озеленению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lastRenderedPageBreak/>
              <w:t>2</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Восстановительное озеленение</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№3. Предотвращение деградации и сохранение природных   комплексов</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Расчистка посадок от сухих и аварийных деревьев</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№4. Развитие и функционирование системы экологического  воспитания, культуры и просвещения населения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4</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Участие в ежегодных выставках, акциях, конкурсах, "</w:t>
            </w:r>
            <w:proofErr w:type="spellStart"/>
            <w:r w:rsidRPr="00E62890">
              <w:rPr>
                <w:rFonts w:ascii="Times New Roman" w:eastAsia="Calibri" w:hAnsi="Times New Roman" w:cs="Times New Roman"/>
                <w:sz w:val="12"/>
                <w:szCs w:val="12"/>
              </w:rPr>
              <w:t>ЭкоЛидер</w:t>
            </w:r>
            <w:proofErr w:type="spellEnd"/>
            <w:r w:rsidRPr="00E62890">
              <w:rPr>
                <w:rFonts w:ascii="Times New Roman" w:eastAsia="Calibri" w:hAnsi="Times New Roman" w:cs="Times New Roman"/>
                <w:sz w:val="12"/>
                <w:szCs w:val="12"/>
              </w:rPr>
              <w:t>", экологических карнавалах</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Организация мероприятий в рамках общероссийских Дней защиты от экологической опасности (три муниципальных конкурса)</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510,00000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170,00000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6</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Экологическое образование</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 xml:space="preserve">. </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7</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Разработка изготовление и размещение на щитах наружной социальной рекламы эколого-просветительской тематики, освещение в СМИ о мероприятиях экологической направленности и экологической обстановке на территории района, издание экологической литературы</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45,00000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15,00000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15,00000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№5. Повышение уровня и безопасности функционирования гидротехнических сооружений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8</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Проведение мероприятий по безопасности гидротехнических сооружений (Строительство, реконструкция, страхование, оформление, разработка проектно-сметной документации, расчет вероятного вреда, который может быть причинен жизни и здоровью людей, имуществу в результате аварий на ГТС)</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134,36000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34,36000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34,36000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9</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Проектирование и капитальный ремонт гидротехнического </w:t>
            </w:r>
            <w:r>
              <w:rPr>
                <w:rFonts w:ascii="Times New Roman" w:eastAsia="Calibri" w:hAnsi="Times New Roman" w:cs="Times New Roman"/>
                <w:sz w:val="12"/>
                <w:szCs w:val="12"/>
              </w:rPr>
              <w:t>сооружени</w:t>
            </w:r>
            <w:r w:rsidRPr="00E62890">
              <w:rPr>
                <w:rFonts w:ascii="Times New Roman" w:eastAsia="Calibri" w:hAnsi="Times New Roman" w:cs="Times New Roman"/>
                <w:sz w:val="12"/>
                <w:szCs w:val="12"/>
              </w:rPr>
              <w:t xml:space="preserve">я водохранилища "Крутой Дол" в </w:t>
            </w:r>
            <w:proofErr w:type="spellStart"/>
            <w:r w:rsidRPr="00E62890">
              <w:rPr>
                <w:rFonts w:ascii="Times New Roman" w:eastAsia="Calibri" w:hAnsi="Times New Roman" w:cs="Times New Roman"/>
                <w:sz w:val="12"/>
                <w:szCs w:val="12"/>
              </w:rPr>
              <w:t>пос</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нтоновка</w:t>
            </w:r>
            <w:proofErr w:type="spellEnd"/>
            <w:r w:rsidRPr="00E62890">
              <w:rPr>
                <w:rFonts w:ascii="Times New Roman" w:eastAsia="Calibri" w:hAnsi="Times New Roman" w:cs="Times New Roman"/>
                <w:sz w:val="12"/>
                <w:szCs w:val="12"/>
              </w:rPr>
              <w:t xml:space="preserve"> муниципального района Сергиевский Самарской области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9 068,02649</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9 068,02649</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9 068,026490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 А и Г</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10</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Проектирование и капитальный ремонт гидротехнического сооружения пруда "</w:t>
            </w:r>
            <w:proofErr w:type="spellStart"/>
            <w:r w:rsidRPr="00E62890">
              <w:rPr>
                <w:rFonts w:ascii="Times New Roman" w:eastAsia="Calibri" w:hAnsi="Times New Roman" w:cs="Times New Roman"/>
                <w:sz w:val="12"/>
                <w:szCs w:val="12"/>
              </w:rPr>
              <w:t>Игонькин</w:t>
            </w:r>
            <w:proofErr w:type="spellEnd"/>
            <w:r w:rsidRPr="00E62890">
              <w:rPr>
                <w:rFonts w:ascii="Times New Roman" w:eastAsia="Calibri" w:hAnsi="Times New Roman" w:cs="Times New Roman"/>
                <w:sz w:val="12"/>
                <w:szCs w:val="12"/>
              </w:rPr>
              <w:t xml:space="preserve">" на </w:t>
            </w:r>
            <w:proofErr w:type="spellStart"/>
            <w:r w:rsidRPr="00E62890">
              <w:rPr>
                <w:rFonts w:ascii="Times New Roman" w:eastAsia="Calibri" w:hAnsi="Times New Roman" w:cs="Times New Roman"/>
                <w:sz w:val="12"/>
                <w:szCs w:val="12"/>
              </w:rPr>
              <w:t>р</w:t>
            </w:r>
            <w:proofErr w:type="gramStart"/>
            <w:r w:rsidRPr="00E62890">
              <w:rPr>
                <w:rFonts w:ascii="Times New Roman" w:eastAsia="Calibri" w:hAnsi="Times New Roman" w:cs="Times New Roman"/>
                <w:sz w:val="12"/>
                <w:szCs w:val="12"/>
              </w:rPr>
              <w:t>.О</w:t>
            </w:r>
            <w:proofErr w:type="gramEnd"/>
            <w:r w:rsidRPr="00E62890">
              <w:rPr>
                <w:rFonts w:ascii="Times New Roman" w:eastAsia="Calibri" w:hAnsi="Times New Roman" w:cs="Times New Roman"/>
                <w:sz w:val="12"/>
                <w:szCs w:val="12"/>
              </w:rPr>
              <w:t>рлянке</w:t>
            </w:r>
            <w:proofErr w:type="spellEnd"/>
            <w:r w:rsidRPr="00E62890">
              <w:rPr>
                <w:rFonts w:ascii="Times New Roman" w:eastAsia="Calibri" w:hAnsi="Times New Roman" w:cs="Times New Roman"/>
                <w:sz w:val="12"/>
                <w:szCs w:val="12"/>
              </w:rPr>
              <w:t xml:space="preserve"> в </w:t>
            </w:r>
            <w:proofErr w:type="spellStart"/>
            <w:r w:rsidRPr="00E62890">
              <w:rPr>
                <w:rFonts w:ascii="Times New Roman" w:eastAsia="Calibri" w:hAnsi="Times New Roman" w:cs="Times New Roman"/>
                <w:sz w:val="12"/>
                <w:szCs w:val="12"/>
              </w:rPr>
              <w:t>с.Верхняя</w:t>
            </w:r>
            <w:proofErr w:type="spellEnd"/>
            <w:r w:rsidRPr="00E62890">
              <w:rPr>
                <w:rFonts w:ascii="Times New Roman" w:eastAsia="Calibri" w:hAnsi="Times New Roman" w:cs="Times New Roman"/>
                <w:sz w:val="12"/>
                <w:szCs w:val="12"/>
              </w:rPr>
              <w:t xml:space="preserve"> Орлянка муниципального района Сергиевский Самарской области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8 120,32351</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8 120,32351</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8 120,323510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 А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 6. Проведение комплекса работ по охране водных объектов муниципального района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Осуществление мер по экологической реабилитации, восстановлению и улучшению экологического состояния водных объектов</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600,00000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200,00000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200,00000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w:t>
            </w:r>
          </w:p>
        </w:tc>
      </w:tr>
      <w:tr w:rsidR="00E62890" w:rsidRPr="00E62890" w:rsidTr="00E62890">
        <w:trPr>
          <w:trHeight w:val="20"/>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Задача № 7. Обеспечение соблюдения требований природоохранного   законодательства.</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12</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Инвентаризация выбросов, разработка программ экологического контроля, проектов округов и зон санитарной охраны водных объектов и водозаборных скважин питьевого и хозяйственно-бытового водоснабжения, получение заключения Роспотребнадзора по проектам, проведение лабораторного контроля, экспертиза проектов экологической направленности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355,61302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255,6130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255,6130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 администрация м. р.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13</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Приобретение основных средств, справочной, информационной, периодической  экологической литературы, электронной специализированной системы "Эксперт-Экология", обслуживание системы</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355,64000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125,64000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125,64000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115,00000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115,00000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115,00000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Администрация </w:t>
            </w:r>
            <w:proofErr w:type="spellStart"/>
            <w:r w:rsidRPr="00E62890">
              <w:rPr>
                <w:rFonts w:ascii="Times New Roman" w:eastAsia="Calibri" w:hAnsi="Times New Roman" w:cs="Times New Roman"/>
                <w:sz w:val="12"/>
                <w:szCs w:val="12"/>
              </w:rPr>
              <w:t>м.р</w:t>
            </w:r>
            <w:proofErr w:type="spellEnd"/>
            <w:r w:rsidRPr="00E62890">
              <w:rPr>
                <w:rFonts w:ascii="Times New Roman" w:eastAsia="Calibri" w:hAnsi="Times New Roman" w:cs="Times New Roman"/>
                <w:sz w:val="12"/>
                <w:szCs w:val="12"/>
              </w:rPr>
              <w:t>. Сергиевский</w:t>
            </w:r>
          </w:p>
        </w:tc>
      </w:tr>
      <w:tr w:rsidR="00E62890" w:rsidRPr="00E62890" w:rsidTr="00E62890">
        <w:trPr>
          <w:trHeight w:val="20"/>
        </w:trPr>
        <w:tc>
          <w:tcPr>
            <w:tcW w:w="163" w:type="pct"/>
            <w:tcBorders>
              <w:top w:val="nil"/>
              <w:left w:val="single" w:sz="4" w:space="0" w:color="auto"/>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14</w:t>
            </w:r>
          </w:p>
        </w:tc>
        <w:tc>
          <w:tcPr>
            <w:tcW w:w="144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Проведение работ по оформлению участков, землеустройству, ведению кадастра особо охраняемых природных </w:t>
            </w:r>
            <w:r w:rsidRPr="00E62890">
              <w:rPr>
                <w:rFonts w:ascii="Times New Roman" w:eastAsia="Calibri" w:hAnsi="Times New Roman" w:cs="Times New Roman"/>
                <w:sz w:val="12"/>
                <w:szCs w:val="12"/>
              </w:rPr>
              <w:lastRenderedPageBreak/>
              <w:t>территорий местного значения и зон рекреации</w:t>
            </w:r>
          </w:p>
        </w:tc>
        <w:tc>
          <w:tcPr>
            <w:tcW w:w="284" w:type="pct"/>
            <w:tcBorders>
              <w:top w:val="single" w:sz="4" w:space="0" w:color="auto"/>
              <w:left w:val="nil"/>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2024-2026 </w:t>
            </w:r>
            <w:proofErr w:type="spellStart"/>
            <w:r w:rsidRPr="00E62890">
              <w:rPr>
                <w:rFonts w:ascii="Times New Roman" w:eastAsia="Calibri" w:hAnsi="Times New Roman" w:cs="Times New Roman"/>
                <w:sz w:val="12"/>
                <w:szCs w:val="12"/>
              </w:rPr>
              <w:t>г.</w:t>
            </w:r>
            <w:proofErr w:type="gramStart"/>
            <w:r w:rsidRPr="00E62890">
              <w:rPr>
                <w:rFonts w:ascii="Times New Roman" w:eastAsia="Calibri" w:hAnsi="Times New Roman" w:cs="Times New Roman"/>
                <w:sz w:val="12"/>
                <w:szCs w:val="12"/>
              </w:rPr>
              <w:t>г</w:t>
            </w:r>
            <w:proofErr w:type="spellEnd"/>
            <w:proofErr w:type="gramEnd"/>
            <w:r w:rsidRPr="00E62890">
              <w:rPr>
                <w:rFonts w:ascii="Times New Roman" w:eastAsia="Calibri" w:hAnsi="Times New Roman" w:cs="Times New Roman"/>
                <w:sz w:val="12"/>
                <w:szCs w:val="12"/>
              </w:rPr>
              <w:t>.</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160,00000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60,00000</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60,00000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50,00000</w:t>
            </w:r>
          </w:p>
        </w:tc>
        <w:tc>
          <w:tcPr>
            <w:tcW w:w="188"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50,00000</w:t>
            </w:r>
          </w:p>
        </w:tc>
        <w:tc>
          <w:tcPr>
            <w:tcW w:w="189"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254" w:type="pct"/>
            <w:tcBorders>
              <w:top w:val="nil"/>
              <w:left w:val="nil"/>
              <w:bottom w:val="single" w:sz="4" w:space="0" w:color="auto"/>
              <w:right w:val="single" w:sz="4" w:space="0" w:color="auto"/>
            </w:tcBorders>
            <w:shd w:val="clear" w:color="000000" w:fill="FFFFFF"/>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sz w:val="12"/>
                <w:szCs w:val="12"/>
              </w:rPr>
            </w:pPr>
            <w:r w:rsidRPr="00E62890">
              <w:rPr>
                <w:rFonts w:ascii="Times New Roman" w:eastAsia="Calibri" w:hAnsi="Times New Roman" w:cs="Times New Roman"/>
                <w:sz w:val="12"/>
                <w:szCs w:val="12"/>
              </w:rPr>
              <w:t>МКУ УЗЗ</w:t>
            </w:r>
            <w:proofErr w:type="gramStart"/>
            <w:r w:rsidRPr="00E62890">
              <w:rPr>
                <w:rFonts w:ascii="Times New Roman" w:eastAsia="Calibri" w:hAnsi="Times New Roman" w:cs="Times New Roman"/>
                <w:sz w:val="12"/>
                <w:szCs w:val="12"/>
              </w:rPr>
              <w:t>,А</w:t>
            </w:r>
            <w:proofErr w:type="gramEnd"/>
            <w:r w:rsidRPr="00E62890">
              <w:rPr>
                <w:rFonts w:ascii="Times New Roman" w:eastAsia="Calibri" w:hAnsi="Times New Roman" w:cs="Times New Roman"/>
                <w:sz w:val="12"/>
                <w:szCs w:val="12"/>
              </w:rPr>
              <w:t xml:space="preserve"> и Г, администрация муниципального района Сергиевский</w:t>
            </w:r>
          </w:p>
        </w:tc>
      </w:tr>
      <w:tr w:rsidR="00E62890" w:rsidRPr="00E62890" w:rsidTr="00E62890">
        <w:trPr>
          <w:trHeight w:val="20"/>
        </w:trPr>
        <w:tc>
          <w:tcPr>
            <w:tcW w:w="189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Итого</w:t>
            </w:r>
          </w:p>
        </w:tc>
        <w:tc>
          <w:tcPr>
            <w:tcW w:w="193"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21 078,96302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18 618,96302</w:t>
            </w:r>
          </w:p>
        </w:tc>
        <w:tc>
          <w:tcPr>
            <w:tcW w:w="191"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1 430,61302</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17 188,35000</w:t>
            </w:r>
          </w:p>
        </w:tc>
        <w:tc>
          <w:tcPr>
            <w:tcW w:w="286"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282"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8"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1 230,00000</w:t>
            </w:r>
          </w:p>
        </w:tc>
        <w:tc>
          <w:tcPr>
            <w:tcW w:w="189"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25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0,00000</w:t>
            </w:r>
          </w:p>
        </w:tc>
        <w:tc>
          <w:tcPr>
            <w:tcW w:w="394" w:type="pct"/>
            <w:tcBorders>
              <w:top w:val="nil"/>
              <w:left w:val="nil"/>
              <w:bottom w:val="single" w:sz="4" w:space="0" w:color="auto"/>
              <w:right w:val="single" w:sz="4" w:space="0" w:color="auto"/>
            </w:tcBorders>
            <w:shd w:val="clear" w:color="auto" w:fill="auto"/>
            <w:hideMark/>
          </w:tcPr>
          <w:p w:rsidR="00E62890" w:rsidRPr="00E62890" w:rsidRDefault="00E62890" w:rsidP="00E62890">
            <w:pPr>
              <w:tabs>
                <w:tab w:val="left" w:pos="284"/>
              </w:tabs>
              <w:spacing w:after="0" w:line="240" w:lineRule="auto"/>
              <w:rPr>
                <w:rFonts w:ascii="Times New Roman" w:eastAsia="Calibri" w:hAnsi="Times New Roman" w:cs="Times New Roman"/>
                <w:bCs/>
                <w:sz w:val="12"/>
                <w:szCs w:val="12"/>
              </w:rPr>
            </w:pPr>
            <w:r w:rsidRPr="00E62890">
              <w:rPr>
                <w:rFonts w:ascii="Times New Roman" w:eastAsia="Calibri" w:hAnsi="Times New Roman" w:cs="Times New Roman"/>
                <w:bCs/>
                <w:sz w:val="12"/>
                <w:szCs w:val="12"/>
              </w:rPr>
              <w:t> </w:t>
            </w:r>
          </w:p>
        </w:tc>
      </w:tr>
      <w:tr w:rsidR="00E62890" w:rsidRPr="00E62890" w:rsidTr="00E62890">
        <w:trPr>
          <w:trHeight w:val="20"/>
        </w:trPr>
        <w:tc>
          <w:tcPr>
            <w:tcW w:w="5000" w:type="pct"/>
            <w:gridSpan w:val="17"/>
            <w:tcBorders>
              <w:top w:val="single" w:sz="4" w:space="0" w:color="auto"/>
              <w:left w:val="nil"/>
              <w:bottom w:val="nil"/>
              <w:right w:val="nil"/>
            </w:tcBorders>
            <w:shd w:val="clear" w:color="auto" w:fill="auto"/>
            <w:noWrap/>
            <w:hideMark/>
          </w:tcPr>
          <w:p w:rsidR="00E62890" w:rsidRPr="00E62890" w:rsidRDefault="00E62890" w:rsidP="00E62890">
            <w:pPr>
              <w:tabs>
                <w:tab w:val="left" w:pos="284"/>
              </w:tabs>
              <w:spacing w:after="0" w:line="240" w:lineRule="auto"/>
              <w:ind w:firstLine="289"/>
              <w:rPr>
                <w:rFonts w:ascii="Times New Roman" w:eastAsia="Calibri" w:hAnsi="Times New Roman" w:cs="Times New Roman"/>
                <w:sz w:val="12"/>
                <w:szCs w:val="12"/>
              </w:rPr>
            </w:pPr>
            <w:r w:rsidRPr="00E62890">
              <w:rPr>
                <w:rFonts w:ascii="Times New Roman" w:eastAsia="Calibri" w:hAnsi="Times New Roman" w:cs="Times New Roman"/>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455D02" w:rsidRPr="00341001" w:rsidRDefault="00455D02" w:rsidP="00455D02">
      <w:pPr>
        <w:tabs>
          <w:tab w:val="left" w:pos="284"/>
          <w:tab w:val="left" w:pos="3828"/>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АДМИНИСТРАЦИЯ</w:t>
      </w:r>
    </w:p>
    <w:p w:rsidR="00455D02" w:rsidRPr="00341001" w:rsidRDefault="00455D02" w:rsidP="00455D02">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МУНИЦИПАЛЬНОГО РАЙОНА СЕРГИЕВСКИЙ</w:t>
      </w:r>
    </w:p>
    <w:p w:rsidR="00455D02" w:rsidRPr="00341001" w:rsidRDefault="00455D02" w:rsidP="00455D02">
      <w:pPr>
        <w:tabs>
          <w:tab w:val="left" w:pos="284"/>
        </w:tabs>
        <w:spacing w:after="0" w:line="240" w:lineRule="auto"/>
        <w:jc w:val="center"/>
        <w:rPr>
          <w:rFonts w:ascii="Times New Roman" w:eastAsia="Calibri" w:hAnsi="Times New Roman" w:cs="Times New Roman"/>
          <w:b/>
          <w:sz w:val="12"/>
          <w:szCs w:val="12"/>
        </w:rPr>
      </w:pPr>
      <w:r w:rsidRPr="00341001">
        <w:rPr>
          <w:rFonts w:ascii="Times New Roman" w:eastAsia="Calibri" w:hAnsi="Times New Roman" w:cs="Times New Roman"/>
          <w:b/>
          <w:sz w:val="12"/>
          <w:szCs w:val="12"/>
        </w:rPr>
        <w:t>САМАРСКОЙ ОБЛАСТИ</w:t>
      </w:r>
    </w:p>
    <w:p w:rsidR="00455D02" w:rsidRPr="00341001" w:rsidRDefault="00455D02" w:rsidP="00455D02">
      <w:pPr>
        <w:tabs>
          <w:tab w:val="left" w:pos="284"/>
        </w:tabs>
        <w:spacing w:after="0" w:line="240" w:lineRule="auto"/>
        <w:jc w:val="center"/>
        <w:rPr>
          <w:rFonts w:ascii="Times New Roman" w:eastAsia="Calibri" w:hAnsi="Times New Roman" w:cs="Times New Roman"/>
          <w:sz w:val="12"/>
          <w:szCs w:val="12"/>
        </w:rPr>
      </w:pPr>
    </w:p>
    <w:p w:rsidR="00455D02" w:rsidRPr="00341001" w:rsidRDefault="00455D02" w:rsidP="00455D02">
      <w:pPr>
        <w:tabs>
          <w:tab w:val="left" w:pos="284"/>
        </w:tabs>
        <w:spacing w:after="0" w:line="240" w:lineRule="auto"/>
        <w:jc w:val="center"/>
        <w:rPr>
          <w:rFonts w:ascii="Times New Roman" w:eastAsia="Calibri" w:hAnsi="Times New Roman" w:cs="Times New Roman"/>
          <w:sz w:val="12"/>
          <w:szCs w:val="12"/>
        </w:rPr>
      </w:pPr>
      <w:r w:rsidRPr="00341001">
        <w:rPr>
          <w:rFonts w:ascii="Times New Roman" w:eastAsia="Calibri" w:hAnsi="Times New Roman" w:cs="Times New Roman"/>
          <w:sz w:val="12"/>
          <w:szCs w:val="12"/>
        </w:rPr>
        <w:t>ПОСТАНОВЛЕНИЕ</w:t>
      </w:r>
    </w:p>
    <w:p w:rsidR="00455D02" w:rsidRPr="00341001" w:rsidRDefault="00455D02" w:rsidP="00455D02">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341001">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№1134</w:t>
      </w:r>
    </w:p>
    <w:p w:rsid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 xml:space="preserve">О внесении изменений в постановление администрации муниципального района Сергиевский Самарской области </w:t>
      </w:r>
    </w:p>
    <w:p w:rsid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 xml:space="preserve">№ 424 от 29.03.2019 г. «Об утверждении муниципальной программы «Переселение граждан </w:t>
      </w:r>
      <w:proofErr w:type="gramStart"/>
      <w:r w:rsidRPr="00455D02">
        <w:rPr>
          <w:rFonts w:ascii="Times New Roman" w:eastAsia="Calibri" w:hAnsi="Times New Roman" w:cs="Times New Roman"/>
          <w:b/>
          <w:sz w:val="12"/>
          <w:szCs w:val="12"/>
        </w:rPr>
        <w:t>из</w:t>
      </w:r>
      <w:proofErr w:type="gramEnd"/>
      <w:r w:rsidRPr="00455D02">
        <w:rPr>
          <w:rFonts w:ascii="Times New Roman" w:eastAsia="Calibri" w:hAnsi="Times New Roman" w:cs="Times New Roman"/>
          <w:b/>
          <w:sz w:val="12"/>
          <w:szCs w:val="12"/>
        </w:rPr>
        <w:t xml:space="preserve"> аварийного и непригодного </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для проживания жилищного фонда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Федеральным законом от 6 октября 2003 года №131-ФЗ «Об общих принципах организации местного самоуправления в Российской Федерации», Бюджетным Кодексом Российской Федерации, государственной программой Самарской области «Переселение граждан из аварийного и непригодного для проживания жилищного фонда», утвержденной постановлением Правительства Самарской области от 29.03.2019 г. №179, адресной программой Самарской области «Переселение граждан из аварийного жилищного фонда, признанного таковым до</w:t>
      </w:r>
      <w:proofErr w:type="gramEnd"/>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1 января 2017 года» до 2024 года, утвержденной распоряжением Правительства Самарской области от 24.02.2022 г. №51-р, в целях приведения нормативно-правовых актов в соответствие с действующим законодательством и уточнения объема финансирования «Муниципальной программы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
          <w:sz w:val="12"/>
          <w:szCs w:val="12"/>
        </w:rPr>
      </w:pPr>
      <w:r w:rsidRPr="00455D02">
        <w:rPr>
          <w:rFonts w:ascii="Times New Roman" w:eastAsia="Calibri" w:hAnsi="Times New Roman" w:cs="Times New Roman"/>
          <w:b/>
          <w:sz w:val="12"/>
          <w:szCs w:val="12"/>
        </w:rPr>
        <w:t>ПОСТАНОВЛЯЕТ: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1. Внести изменения в постановление администрации муниципального района Сергиевский Самарской области № 424 от 29.03.2019 г. «Об утверждении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 (далее - Муниципальная программа) следующего содержания: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1.1. Приложение № 1 к постановлению «Муниципальная программа» изложить в редакции согласно Приложению № 1 к настоящему постановлению.</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2. Опубликовать настоящее постановление в газете «Сергиевский вестник».</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4. </w:t>
      </w:r>
      <w:proofErr w:type="gramStart"/>
      <w:r w:rsidRPr="00455D02">
        <w:rPr>
          <w:rFonts w:ascii="Times New Roman" w:eastAsia="Calibri" w:hAnsi="Times New Roman" w:cs="Times New Roman"/>
          <w:sz w:val="12"/>
          <w:szCs w:val="12"/>
        </w:rPr>
        <w:t>Контроль за</w:t>
      </w:r>
      <w:proofErr w:type="gramEnd"/>
      <w:r w:rsidRPr="00455D02">
        <w:rPr>
          <w:rFonts w:ascii="Times New Roman" w:eastAsia="Calibri" w:hAnsi="Times New Roman" w:cs="Times New Roman"/>
          <w:sz w:val="12"/>
          <w:szCs w:val="12"/>
        </w:rPr>
        <w:t xml:space="preserve"> выполнением настоящего постановления возложить на руководителя Жилищного управления администрации муниципального района Сергиевский  Панфилову Н.В.</w:t>
      </w:r>
    </w:p>
    <w:p w:rsidR="00455D02" w:rsidRPr="00455D02" w:rsidRDefault="00455D02" w:rsidP="00455D02">
      <w:pPr>
        <w:tabs>
          <w:tab w:val="left" w:pos="284"/>
        </w:tabs>
        <w:spacing w:after="0" w:line="240" w:lineRule="auto"/>
        <w:jc w:val="right"/>
        <w:rPr>
          <w:rFonts w:ascii="Times New Roman" w:eastAsia="Calibri" w:hAnsi="Times New Roman" w:cs="Times New Roman"/>
          <w:sz w:val="12"/>
          <w:szCs w:val="12"/>
        </w:rPr>
      </w:pPr>
      <w:r w:rsidRPr="00455D02">
        <w:rPr>
          <w:rFonts w:ascii="Times New Roman" w:eastAsia="Calibri" w:hAnsi="Times New Roman" w:cs="Times New Roman"/>
          <w:sz w:val="12"/>
          <w:szCs w:val="12"/>
        </w:rPr>
        <w:t>Глава муниципального района Сергиевский</w:t>
      </w:r>
    </w:p>
    <w:p w:rsidR="00455D02" w:rsidRDefault="00455D02" w:rsidP="00455D02">
      <w:pPr>
        <w:tabs>
          <w:tab w:val="left" w:pos="284"/>
        </w:tabs>
        <w:spacing w:after="0" w:line="240" w:lineRule="auto"/>
        <w:jc w:val="right"/>
        <w:rPr>
          <w:rFonts w:ascii="Times New Roman" w:eastAsia="Calibri" w:hAnsi="Times New Roman" w:cs="Times New Roman"/>
          <w:sz w:val="12"/>
          <w:szCs w:val="12"/>
        </w:rPr>
      </w:pPr>
      <w:r w:rsidRPr="00455D02">
        <w:rPr>
          <w:rFonts w:ascii="Times New Roman" w:eastAsia="Calibri" w:hAnsi="Times New Roman" w:cs="Times New Roman"/>
          <w:sz w:val="12"/>
          <w:szCs w:val="12"/>
        </w:rPr>
        <w:t>А.И. Екамасов</w:t>
      </w:r>
    </w:p>
    <w:p w:rsidR="00455D02" w:rsidRDefault="00455D02" w:rsidP="00455D02">
      <w:pPr>
        <w:tabs>
          <w:tab w:val="left" w:pos="284"/>
        </w:tabs>
        <w:spacing w:after="0" w:line="240" w:lineRule="auto"/>
        <w:jc w:val="right"/>
        <w:rPr>
          <w:rFonts w:ascii="Times New Roman" w:eastAsia="Calibri" w:hAnsi="Times New Roman" w:cs="Times New Roman"/>
          <w:sz w:val="12"/>
          <w:szCs w:val="12"/>
        </w:rPr>
      </w:pP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к постановлению администрации</w:t>
      </w:r>
    </w:p>
    <w:p w:rsidR="00455D02" w:rsidRPr="00341001" w:rsidRDefault="00455D02" w:rsidP="00455D02">
      <w:pPr>
        <w:spacing w:after="0" w:line="240" w:lineRule="auto"/>
        <w:jc w:val="right"/>
        <w:rPr>
          <w:rFonts w:ascii="Times New Roman" w:eastAsia="Calibri" w:hAnsi="Times New Roman" w:cs="Times New Roman"/>
          <w:i/>
          <w:sz w:val="12"/>
          <w:szCs w:val="12"/>
        </w:rPr>
      </w:pPr>
      <w:r w:rsidRPr="00341001">
        <w:rPr>
          <w:rFonts w:ascii="Times New Roman" w:eastAsia="Calibri" w:hAnsi="Times New Roman" w:cs="Times New Roman"/>
          <w:i/>
          <w:sz w:val="12"/>
          <w:szCs w:val="12"/>
        </w:rPr>
        <w:t>муниципального района Сергиевский Самарской области</w:t>
      </w:r>
    </w:p>
    <w:p w:rsidR="00455D02" w:rsidRPr="00341001" w:rsidRDefault="00455D02" w:rsidP="00455D02">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№1134 от “13</w:t>
      </w:r>
      <w:r w:rsidRPr="00341001">
        <w:rPr>
          <w:rFonts w:ascii="Times New Roman" w:eastAsia="Calibri" w:hAnsi="Times New Roman" w:cs="Times New Roman"/>
          <w:i/>
          <w:sz w:val="12"/>
          <w:szCs w:val="12"/>
        </w:rPr>
        <w:t>” ноября 2024 г.</w:t>
      </w:r>
    </w:p>
    <w:p w:rsidR="00455D02" w:rsidRPr="00455D02" w:rsidRDefault="00455D02" w:rsidP="00455D02">
      <w:pPr>
        <w:tabs>
          <w:tab w:val="left" w:pos="284"/>
        </w:tabs>
        <w:spacing w:after="0" w:line="240" w:lineRule="auto"/>
        <w:jc w:val="right"/>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b/>
          <w:bCs/>
          <w:sz w:val="12"/>
          <w:szCs w:val="12"/>
        </w:rPr>
      </w:pPr>
      <w:r w:rsidRPr="00455D02">
        <w:rPr>
          <w:rFonts w:ascii="Times New Roman" w:eastAsia="Calibri" w:hAnsi="Times New Roman" w:cs="Times New Roman"/>
          <w:b/>
          <w:bCs/>
          <w:sz w:val="12"/>
          <w:szCs w:val="12"/>
        </w:rPr>
        <w:t>МУНИЦИПАЛЬНАЯ ПРОГРАММА</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bCs/>
          <w:sz w:val="12"/>
          <w:szCs w:val="12"/>
        </w:rPr>
        <w:t>«П</w:t>
      </w:r>
      <w:r w:rsidRPr="00455D02">
        <w:rPr>
          <w:rFonts w:ascii="Times New Roman" w:eastAsia="Calibri" w:hAnsi="Times New Roman" w:cs="Times New Roman"/>
          <w:b/>
          <w:sz w:val="12"/>
          <w:szCs w:val="12"/>
        </w:rPr>
        <w:t xml:space="preserve">ЕРЕСЕЛЕНИЕ ГРАЖДАН ИЗ </w:t>
      </w:r>
      <w:proofErr w:type="gramStart"/>
      <w:r w:rsidRPr="00455D02">
        <w:rPr>
          <w:rFonts w:ascii="Times New Roman" w:eastAsia="Calibri" w:hAnsi="Times New Roman" w:cs="Times New Roman"/>
          <w:b/>
          <w:sz w:val="12"/>
          <w:szCs w:val="12"/>
        </w:rPr>
        <w:t>АВАРИЙНОГО</w:t>
      </w:r>
      <w:proofErr w:type="gramEnd"/>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И НЕПРИГОДНОГО ДЛЯ ПРОЖИВАНИЯ ЖИЛИЩНОГО ФОНДА</w:t>
      </w:r>
    </w:p>
    <w:p w:rsidR="00455D02" w:rsidRPr="00455D02" w:rsidRDefault="00455D02" w:rsidP="00455D02">
      <w:pPr>
        <w:tabs>
          <w:tab w:val="left" w:pos="284"/>
        </w:tabs>
        <w:spacing w:after="0" w:line="240" w:lineRule="auto"/>
        <w:jc w:val="center"/>
        <w:rPr>
          <w:rFonts w:ascii="Times New Roman" w:eastAsia="Calibri" w:hAnsi="Times New Roman" w:cs="Times New Roman"/>
          <w:b/>
          <w:sz w:val="12"/>
          <w:szCs w:val="12"/>
        </w:rPr>
      </w:pPr>
      <w:r w:rsidRPr="00455D02">
        <w:rPr>
          <w:rFonts w:ascii="Times New Roman" w:eastAsia="Calibri" w:hAnsi="Times New Roman" w:cs="Times New Roman"/>
          <w:b/>
          <w:sz w:val="12"/>
          <w:szCs w:val="12"/>
        </w:rPr>
        <w:t>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bCs/>
          <w:sz w:val="12"/>
          <w:szCs w:val="12"/>
        </w:rPr>
        <w:t>(далее – муниципальная программа)</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ПАСПОРТ МУНИЦИПАЛЬНОЙ ПРОГРАММЫ</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
      <w:tblGrid>
        <w:gridCol w:w="2130"/>
        <w:gridCol w:w="282"/>
        <w:gridCol w:w="5101"/>
      </w:tblGrid>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муниципальная программа «Переселение граждан из аварийного и непригодного для проживания жилищного фонда на территории муниципального района Сергиевский Самарской области» </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ДАТА ПРИНЯТИЯ РЕШЕНИЯ О РАЗРАБОТКЕ МУНИЦИПАЛЬНОЙ ПРОГРАММЫ </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Распоряжение администрации муниципального района Сергиевский от 11.07.2024 г. №881-р «О создании программного комитета администрации муниципального района Сергиевский по рассмотрению проекта внесения изменений в муниципальную программу «Переселение граждан из аварийного жилищного фонда, признанного таковым до 1 января 2017 года на территории муниципального района Сергиевский Самарской области» до 2024 года»»</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ОТВЕТСТВЕННЫЙ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ИСПОЛНИТЕЛЬ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Администрация муниципального района Сергиевский (далее-Администрация)</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СОИСПОЛНИТЕЛИ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МКУ «Управление заказчика - застройщика, архитектуры и градостроительства» муниципального района Сергиевский</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ЦЕЛИ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455D02" w:rsidRPr="00455D02" w:rsidRDefault="00455D02" w:rsidP="00455D02">
            <w:pPr>
              <w:tabs>
                <w:tab w:val="left" w:pos="284"/>
              </w:tabs>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 xml:space="preserve">-решение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w:t>
            </w:r>
            <w:r w:rsidRPr="00455D02">
              <w:rPr>
                <w:rFonts w:ascii="Times New Roman" w:eastAsia="Calibri" w:hAnsi="Times New Roman" w:cs="Times New Roman"/>
                <w:sz w:val="12"/>
                <w:szCs w:val="12"/>
              </w:rPr>
              <w:lastRenderedPageBreak/>
              <w:t xml:space="preserve">января 2017 года и после 1 января 2017 года, а так же граждан, проживающих в непригодном для проживания жилищном фонде (дома блокированной застройки (далее - ДБЗ)) на территории муниципального района Сергиевский Самарской области; </w:t>
            </w:r>
            <w:proofErr w:type="gramEnd"/>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-стимулирование развития малоэтажного жилищного строительства;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-содействие реформированию жилищно-коммунального хозяйства;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-получение государственной поддержки за счет средств государственной корпорации – Фонда содействия реформированию жилищно-коммунального хозяйства (далее - Фонд);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-снос или реконструкция аварийных многоквартирных домов</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ЗАДАЧИ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СРОКИ И ЭТАПЫ РЕАЛИЗАЦИИ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ПОКАЗАТЕЛИ (ИНДИКАТОРЫ)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ОБЪЕМЫ БЮДЖЕТНЫХ АССИГНОВАНИЙ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создание благоустроенного жилищного фонда;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предоставление государственной поддержки на переселение граждан из аварийного/непригодного для проживания жилищного фонда </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до 1 января 2017 года, рассчитана на 2019 – 2024 годы. Расселение аварийных многоквартирных домов будет реализовано в пять этапов в период с 2019 по 2024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2019 - 2020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2020 - 2021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2021 - 2022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2022 - 2023 годы;</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2023 – до 31.12.2024 г.</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ДБЗ будет реализовано прогнозно до 2026 года.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после 1 января 2017 года, рассчитано на 2026 – 2031 годы. Расселение аварийных многоквартирных домов будет реализовано в шесть этапов в период с 2026 по 2031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2026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2027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2028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2029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2030 год;</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w:t>
            </w:r>
            <w:r w:rsidRPr="00455D02">
              <w:rPr>
                <w:rFonts w:ascii="Times New Roman" w:eastAsia="Calibri" w:hAnsi="Times New Roman" w:cs="Times New Roman"/>
                <w:sz w:val="12"/>
                <w:szCs w:val="12"/>
              </w:rPr>
              <w:t xml:space="preserve"> этап: 2031 год.</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количество граждан, расселенных из непригодного для проживания/аварийного жилищного фонда (нарастающим итогом) (количество граждан, подлежащих расселению);</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количество квадратных метров расселенного непригодного для проживания/аварийного жилищного фонда (нарастающим итогом) (общая площадь, подлежащая расселению)</w:t>
            </w: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Объемы бюджетных ассигнований муниципальной программы*: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планируемый общий объем средств за счет всех источников финансирования программных мероприятий в 2019-2031 годах  составляет 711 032 063,13 рублей, из них: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Фонда – 480 058 838,21 рублей;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областного бюджета – 171 420 841,17 рублей;</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средства местного бюджета – 56 403 786,18** рублей; </w:t>
            </w:r>
          </w:p>
          <w:p w:rsid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3 148 597,57 рублей </w:t>
            </w:r>
          </w:p>
          <w:p w:rsidR="00455D02" w:rsidRPr="00455D02" w:rsidRDefault="00455D02" w:rsidP="00455D02">
            <w:pPr>
              <w:tabs>
                <w:tab w:val="left" w:pos="284"/>
              </w:tabs>
              <w:rPr>
                <w:rFonts w:ascii="Times New Roman" w:eastAsia="Calibri" w:hAnsi="Times New Roman" w:cs="Times New Roman"/>
                <w:sz w:val="12"/>
                <w:szCs w:val="12"/>
              </w:rPr>
            </w:pP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ОЖИДАЕМЫЕ РЕЗУЛЬТАТЫ РЕАЛИЗАЦИИ МУНИЦИПАЛЬНОЙ ПРОГРАММЫ</w:t>
            </w:r>
          </w:p>
          <w:p w:rsidR="00455D02" w:rsidRPr="00455D02" w:rsidRDefault="00455D02" w:rsidP="00455D02">
            <w:pPr>
              <w:tabs>
                <w:tab w:val="left" w:pos="284"/>
              </w:tabs>
              <w:rPr>
                <w:rFonts w:ascii="Times New Roman" w:eastAsia="Calibri" w:hAnsi="Times New Roman" w:cs="Times New Roman"/>
                <w:sz w:val="12"/>
                <w:szCs w:val="12"/>
              </w:rPr>
            </w:pP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в 2019-2024 годах 828 граждан из 364 жилых помещений общей площадью 15 231,22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до 1 января 2017 года);</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93 граждан из 60 жилых помещений общей площадью 2531,72 </w:t>
            </w: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gramEnd"/>
            <w:r w:rsidRPr="00455D02">
              <w:rPr>
                <w:rFonts w:ascii="Times New Roman" w:eastAsia="Calibri" w:hAnsi="Times New Roman" w:cs="Times New Roman"/>
                <w:sz w:val="12"/>
                <w:szCs w:val="12"/>
              </w:rPr>
              <w:t>етра</w:t>
            </w:r>
            <w:proofErr w:type="spellEnd"/>
            <w:r w:rsidRPr="00455D02">
              <w:rPr>
                <w:rFonts w:ascii="Times New Roman" w:eastAsia="Calibri" w:hAnsi="Times New Roman" w:cs="Times New Roman"/>
                <w:sz w:val="12"/>
                <w:szCs w:val="12"/>
              </w:rPr>
              <w:t xml:space="preserve"> (ДБЗ);</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переселение в 2026-2031 годах 221 граждан из 114 жилых помещений общей площадью   5 003,2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после 1 января 2017 года).</w:t>
            </w:r>
          </w:p>
        </w:tc>
      </w:tr>
      <w:tr w:rsidR="00455D02" w:rsidRPr="00455D02" w:rsidTr="00455D02">
        <w:trPr>
          <w:trHeight w:val="20"/>
        </w:trPr>
        <w:tc>
          <w:tcPr>
            <w:tcW w:w="1417"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СИСТЕМА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ОРГАНИЗАЦИИ КОНТРОЛЯ </w:t>
            </w:r>
            <w:proofErr w:type="gramStart"/>
            <w:r w:rsidRPr="00455D02">
              <w:rPr>
                <w:rFonts w:ascii="Times New Roman" w:eastAsia="Calibri" w:hAnsi="Times New Roman" w:cs="Times New Roman"/>
                <w:sz w:val="12"/>
                <w:szCs w:val="12"/>
              </w:rPr>
              <w:t>ЗА</w:t>
            </w:r>
            <w:proofErr w:type="gramEnd"/>
            <w:r w:rsidRPr="00455D02">
              <w:rPr>
                <w:rFonts w:ascii="Times New Roman" w:eastAsia="Calibri" w:hAnsi="Times New Roman" w:cs="Times New Roman"/>
                <w:sz w:val="12"/>
                <w:szCs w:val="12"/>
              </w:rPr>
              <w:t xml:space="preserve"> </w:t>
            </w:r>
          </w:p>
          <w:p w:rsidR="00455D02" w:rsidRPr="00455D02" w:rsidRDefault="00455D02" w:rsidP="00455D02">
            <w:pPr>
              <w:tabs>
                <w:tab w:val="left" w:pos="284"/>
              </w:tabs>
              <w:rPr>
                <w:rFonts w:ascii="Times New Roman" w:eastAsia="Calibri" w:hAnsi="Times New Roman" w:cs="Times New Roman"/>
                <w:b/>
                <w:sz w:val="12"/>
                <w:szCs w:val="12"/>
              </w:rPr>
            </w:pPr>
            <w:r w:rsidRPr="00455D02">
              <w:rPr>
                <w:rFonts w:ascii="Times New Roman" w:eastAsia="Calibri" w:hAnsi="Times New Roman" w:cs="Times New Roman"/>
                <w:sz w:val="12"/>
                <w:szCs w:val="12"/>
              </w:rPr>
              <w:t>ХОДОМ РЕАЛИЗАЦИИ МУНИЦИПАЛЬНОЙ ПРОГРАММЫ</w:t>
            </w:r>
          </w:p>
        </w:tc>
        <w:tc>
          <w:tcPr>
            <w:tcW w:w="188"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p>
        </w:tc>
        <w:tc>
          <w:tcPr>
            <w:tcW w:w="3395" w:type="pct"/>
          </w:tcPr>
          <w:p w:rsidR="00455D02" w:rsidRPr="00455D02" w:rsidRDefault="00455D02" w:rsidP="00455D02">
            <w:pPr>
              <w:tabs>
                <w:tab w:val="left" w:pos="284"/>
              </w:tabs>
              <w:rPr>
                <w:rFonts w:ascii="Times New Roman" w:eastAsia="Calibri" w:hAnsi="Times New Roman" w:cs="Times New Roman"/>
                <w:sz w:val="12"/>
                <w:szCs w:val="12"/>
              </w:rPr>
            </w:pP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текущий контроль и последующий контроль </w:t>
            </w:r>
          </w:p>
          <w:p w:rsidR="00455D02" w:rsidRPr="00455D02" w:rsidRDefault="00455D02" w:rsidP="00455D02">
            <w:pPr>
              <w:tabs>
                <w:tab w:val="left" w:pos="284"/>
              </w:tabs>
              <w:rPr>
                <w:rFonts w:ascii="Times New Roman" w:eastAsia="Calibri" w:hAnsi="Times New Roman" w:cs="Times New Roman"/>
                <w:sz w:val="12"/>
                <w:szCs w:val="12"/>
              </w:rPr>
            </w:pPr>
            <w:r w:rsidRPr="00455D02">
              <w:rPr>
                <w:rFonts w:ascii="Times New Roman" w:eastAsia="Calibri" w:hAnsi="Times New Roman" w:cs="Times New Roman"/>
                <w:sz w:val="12"/>
                <w:szCs w:val="12"/>
              </w:rPr>
              <w:t>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tc>
      </w:tr>
    </w:tbl>
    <w:p w:rsidR="00455D02" w:rsidRDefault="00455D02" w:rsidP="00455D02">
      <w:pPr>
        <w:tabs>
          <w:tab w:val="left" w:pos="284"/>
        </w:tabs>
        <w:spacing w:after="0" w:line="240" w:lineRule="auto"/>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Общий объем финансового обеспечения муниципальной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условии софинансирования из вышестоящих бюджетов и/или внебюджетных источников.</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w:t>
      </w:r>
      <w:r w:rsidRPr="00455D02">
        <w:rPr>
          <w:rFonts w:ascii="Times New Roman" w:eastAsia="Calibri" w:hAnsi="Times New Roman" w:cs="Times New Roman"/>
          <w:sz w:val="12"/>
          <w:szCs w:val="12"/>
        </w:rPr>
        <w:t>. ХАРАКТЕРИСТИКА ПРОБЛЕМЫ, НА РЕШЕНИЕ КОТОРОЙ НАПРАВЛЕНА МУНИЦИПАЛЬНАЯ ПРОГРАММА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За период 2013 – 2018 гг. благодаря реализации мероприятий по переселению граждан из аварийного жилищного фонда на территории муниципального района Сергиевский было ликвидировано 26,83 </w:t>
      </w:r>
      <w:proofErr w:type="spellStart"/>
      <w:r w:rsidRPr="00455D02">
        <w:rPr>
          <w:rFonts w:ascii="Times New Roman" w:eastAsia="Calibri" w:hAnsi="Times New Roman" w:cs="Times New Roman"/>
          <w:sz w:val="12"/>
          <w:szCs w:val="12"/>
        </w:rPr>
        <w:t>тыс.кв</w:t>
      </w:r>
      <w:proofErr w:type="gramStart"/>
      <w:r w:rsidRPr="00455D02">
        <w:rPr>
          <w:rFonts w:ascii="Times New Roman" w:eastAsia="Calibri" w:hAnsi="Times New Roman" w:cs="Times New Roman"/>
          <w:sz w:val="12"/>
          <w:szCs w:val="12"/>
        </w:rPr>
        <w:t>.м</w:t>
      </w:r>
      <w:proofErr w:type="gramEnd"/>
      <w:r w:rsidRPr="00455D02">
        <w:rPr>
          <w:rFonts w:ascii="Times New Roman" w:eastAsia="Calibri" w:hAnsi="Times New Roman" w:cs="Times New Roman"/>
          <w:sz w:val="12"/>
          <w:szCs w:val="12"/>
        </w:rPr>
        <w:t>етров</w:t>
      </w:r>
      <w:proofErr w:type="spellEnd"/>
      <w:r w:rsidRPr="00455D02">
        <w:rPr>
          <w:rFonts w:ascii="Times New Roman" w:eastAsia="Calibri" w:hAnsi="Times New Roman" w:cs="Times New Roman"/>
          <w:sz w:val="12"/>
          <w:szCs w:val="12"/>
        </w:rPr>
        <w:t xml:space="preserve"> аварийного жилищного фонда. Тем не менее, на территории </w:t>
      </w:r>
      <w:r w:rsidRPr="00455D02">
        <w:rPr>
          <w:rFonts w:ascii="Times New Roman" w:eastAsia="Calibri" w:hAnsi="Times New Roman" w:cs="Times New Roman"/>
          <w:sz w:val="12"/>
          <w:szCs w:val="12"/>
        </w:rPr>
        <w:lastRenderedPageBreak/>
        <w:t xml:space="preserve">муниципального района Сергиевский по состоянию на 01.01.2019 г. существует еще 21,47 </w:t>
      </w:r>
      <w:proofErr w:type="spellStart"/>
      <w:r w:rsidRPr="00455D02">
        <w:rPr>
          <w:rFonts w:ascii="Times New Roman" w:eastAsia="Calibri" w:hAnsi="Times New Roman" w:cs="Times New Roman"/>
          <w:sz w:val="12"/>
          <w:szCs w:val="12"/>
        </w:rPr>
        <w:t>тыс.кв</w:t>
      </w:r>
      <w:proofErr w:type="spellEnd"/>
      <w:r w:rsidRPr="00455D02">
        <w:rPr>
          <w:rFonts w:ascii="Times New Roman" w:eastAsia="Calibri" w:hAnsi="Times New Roman" w:cs="Times New Roman"/>
          <w:sz w:val="12"/>
          <w:szCs w:val="12"/>
        </w:rPr>
        <w:t xml:space="preserve">. метров аварийного жилищного фонда, в котором проживают 1133 человек.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Проблема обеспечения жильем населения, проживающего в аварийном жилищном фонде, на территории муниципального района Сергиевский Самарской области продолжает оставаться особо актуальной.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 федеральном уровне в целях решения вопроса переселения граждан из аварийного жилищного фонда, а также поддержки развития в регионах жилищного строительства принят Федеральный </w:t>
      </w:r>
      <w:hyperlink r:id="rId9" w:history="1">
        <w:r w:rsidRPr="00455D02">
          <w:rPr>
            <w:rStyle w:val="ae"/>
            <w:rFonts w:ascii="Times New Roman" w:eastAsia="Calibri" w:hAnsi="Times New Roman" w:cs="Times New Roman"/>
            <w:color w:val="auto"/>
            <w:sz w:val="12"/>
            <w:szCs w:val="12"/>
          </w:rPr>
          <w:t>закон</w:t>
        </w:r>
      </w:hyperlink>
      <w:r w:rsidRPr="00455D02">
        <w:rPr>
          <w:rFonts w:ascii="Times New Roman" w:eastAsia="Calibri" w:hAnsi="Times New Roman" w:cs="Times New Roman"/>
          <w:sz w:val="12"/>
          <w:szCs w:val="12"/>
        </w:rPr>
        <w:t xml:space="preserve"> «О Фонде содействия реформированию жилищно-коммунального хозяйства» от 21.07.2007 №185-ФЗ (далее – Федеральный закон №185-ФЗ).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Федеральный </w:t>
      </w:r>
      <w:hyperlink r:id="rId10" w:history="1">
        <w:r w:rsidRPr="00455D02">
          <w:rPr>
            <w:rStyle w:val="ae"/>
            <w:rFonts w:ascii="Times New Roman" w:eastAsia="Calibri" w:hAnsi="Times New Roman" w:cs="Times New Roman"/>
            <w:color w:val="auto"/>
            <w:sz w:val="12"/>
            <w:szCs w:val="12"/>
          </w:rPr>
          <w:t>закон</w:t>
        </w:r>
      </w:hyperlink>
      <w:r w:rsidRPr="00455D02">
        <w:rPr>
          <w:rFonts w:ascii="Times New Roman" w:eastAsia="Calibri" w:hAnsi="Times New Roman" w:cs="Times New Roman"/>
          <w:sz w:val="12"/>
          <w:szCs w:val="12"/>
        </w:rPr>
        <w:t xml:space="preserve"> №185-ФЗ позволяет решить проблему переселения граждан, проживающих в аварийном жилищном фонде, признанном до 1 января 2017 года в установленном порядке аварийным и подлежащим сносу или реконструкции в связи с физическим износом в процессе его эксплуатации, и одновременно поддержать развитие жилищного строительства на территориях субъектов Российской Федерации.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Муниципальная программа разработана в целях ликвидации аварийного/непригодного для проживания жилищного фонда и позволяет создать эффективный механизм переселения граждан из жилищного фонда, признанного аварийным до 1 января 2017 года и после 1 января 2017 года, а так же непригодного для проживания, и его сноса или реконструкции. </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II</w:t>
      </w:r>
      <w:r w:rsidRPr="00455D02">
        <w:rPr>
          <w:rFonts w:ascii="Times New Roman" w:eastAsia="Calibri" w:hAnsi="Times New Roman" w:cs="Times New Roman"/>
          <w:sz w:val="12"/>
          <w:szCs w:val="12"/>
        </w:rPr>
        <w:t>. ЦЕЛИ И ЗАДАЧИ, ЭТАПЫ И СРОКИ РЕАЛИЗАЦИИ МУНИЦИПАЛЬНОЙ ПРОГРАММЫ, КОНЕЧНЫЕ РЕЗУЛЬТАТЫ ЕЕ РЕАЛИЗАЦИИ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Основные цели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устойчивого сокращения аварийного/непригодного для проживания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января 2017 года и после 1 января 2017 года, а так же граждан, проживающих в непригодном для проживания жилищном фонде (дома блокированной застройки (далее - ДБЗ)) на территории муниципального района Сергиевский Самарской области;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безопасных и комфортных условий проживания граждан, переселенных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стимулирование развития малоэтажного жилищного строительства;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содействие реформированию жилищно-коммунального хозяйства;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ввод в эксплуатацию дополнительной жилой площади и повышение эффективности использования территорий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получение государственной поддержки за счет средств государственной корпорации – Фонда содействия реформированию жилищно-коммунального хозяйства (далее – Фонд);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снос или реконструкция аварийных многоквартирных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Муниципальная программа предусматривает решение следующих задач:</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аварийного/непригодного для проживания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Настоящая муниципальная программа в части расселения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до 1 января 2017 года, рассчитана на 2019 – 2024 годы. Расселение аварийных многоквартирных домов будет реализовано в пять этапов в период с 2019 по 2024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2019 - 2020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2020 - 2021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2021 - 2022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2022 - 2023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2023 – до 31.12.2024 г.</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ДБЗ будет реализовано прогнозно до 2026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Расселение МКД, </w:t>
      </w:r>
      <w:proofErr w:type="gramStart"/>
      <w:r w:rsidRPr="00455D02">
        <w:rPr>
          <w:rFonts w:ascii="Times New Roman" w:eastAsia="Calibri" w:hAnsi="Times New Roman" w:cs="Times New Roman"/>
          <w:sz w:val="12"/>
          <w:szCs w:val="12"/>
        </w:rPr>
        <w:t>признанных</w:t>
      </w:r>
      <w:proofErr w:type="gramEnd"/>
      <w:r w:rsidRPr="00455D02">
        <w:rPr>
          <w:rFonts w:ascii="Times New Roman" w:eastAsia="Calibri" w:hAnsi="Times New Roman" w:cs="Times New Roman"/>
          <w:sz w:val="12"/>
          <w:szCs w:val="12"/>
        </w:rPr>
        <w:t xml:space="preserve"> аварийными после 1 января 2017 года, рассчитано на 2026 – 2031 годы. Расселение аварийных многоквартирных домов будет реализовано в шесть этапов в период с 2026 по 2031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 этап: 2026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 этап: 2027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III этап: 2028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IV этап: 2029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 этап: 2030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VI этап: 2031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Реализация мероприятий муниципальной программы направлена на достижение следующего результата: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переселение граждан из аварийного/непригодного для проживания жилищного фонда на территории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Реализация программных мероприятий позволит обеспечить устойчивое сокращение аварийного/непригодного для проживания жилищного фонда, будет способствовать обеспечению решения жилищных проблем граждан, проживающих в аварийном жилищном фонде (МКД) на территории муниципального района Сергиевский Самарской области, признанном таковым до 1 января 2017 года и после 1 января 2017 года, а так же граждан, проживающих в непригодном для проживания жилищном фонде (ДБЗ) на территории</w:t>
      </w:r>
      <w:proofErr w:type="gramEnd"/>
      <w:r w:rsidRPr="00455D02">
        <w:rPr>
          <w:rFonts w:ascii="Times New Roman" w:eastAsia="Calibri" w:hAnsi="Times New Roman" w:cs="Times New Roman"/>
          <w:sz w:val="12"/>
          <w:szCs w:val="12"/>
        </w:rPr>
        <w:t xml:space="preserve"> муниципального района Сергиевский Самарской области, созданию безопасных и комфортных условий проживания граждан, переселенных из аварийного жилищного фонда на территории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Ожидаемые результаты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переселение в 2019-2024 годах 828 граждан из 364 жилых помещений общей площадью 15 231,22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до 1 января 2017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переселение 93 граждан из 60 жилых помещений общей площадью 2531,72 кв. метра (ДБЗ);</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переселение в 2026-2031 годах 221 граждан из 114 жилых помещений общей площадью 5 003,2 кв. метра (МКД, </w:t>
      </w:r>
      <w:proofErr w:type="gramStart"/>
      <w:r w:rsidRPr="00455D02">
        <w:rPr>
          <w:rFonts w:ascii="Times New Roman" w:eastAsia="Calibri" w:hAnsi="Times New Roman" w:cs="Times New Roman"/>
          <w:sz w:val="12"/>
          <w:szCs w:val="12"/>
        </w:rPr>
        <w:t>признанные</w:t>
      </w:r>
      <w:proofErr w:type="gramEnd"/>
      <w:r w:rsidRPr="00455D02">
        <w:rPr>
          <w:rFonts w:ascii="Times New Roman" w:eastAsia="Calibri" w:hAnsi="Times New Roman" w:cs="Times New Roman"/>
          <w:sz w:val="12"/>
          <w:szCs w:val="12"/>
        </w:rPr>
        <w:t xml:space="preserve"> аварийными после 1 января 2017 года).</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III</w:t>
      </w:r>
      <w:r w:rsidRPr="00455D02">
        <w:rPr>
          <w:rFonts w:ascii="Times New Roman" w:eastAsia="Calibri" w:hAnsi="Times New Roman" w:cs="Times New Roman"/>
          <w:sz w:val="12"/>
          <w:szCs w:val="12"/>
        </w:rPr>
        <w:t>. ЦЕЛЕВЫЕ ПОКАЗАТЕЛИ (ИНДИКАТОРЫ) МУНИЦИПАЛЬНОЙ ПРОГРАММЫ</w:t>
      </w:r>
    </w:p>
    <w:tbl>
      <w:tblPr>
        <w:tblW w:w="5000" w:type="pct"/>
        <w:tblLayout w:type="fixed"/>
        <w:tblCellMar>
          <w:left w:w="0" w:type="dxa"/>
          <w:right w:w="0" w:type="dxa"/>
        </w:tblCellMar>
        <w:tblLook w:val="04A0" w:firstRow="1" w:lastRow="0" w:firstColumn="1" w:lastColumn="0" w:noHBand="0" w:noVBand="1"/>
      </w:tblPr>
      <w:tblGrid>
        <w:gridCol w:w="288"/>
        <w:gridCol w:w="2411"/>
        <w:gridCol w:w="426"/>
        <w:gridCol w:w="709"/>
        <w:gridCol w:w="424"/>
        <w:gridCol w:w="427"/>
        <w:gridCol w:w="424"/>
        <w:gridCol w:w="427"/>
        <w:gridCol w:w="424"/>
        <w:gridCol w:w="424"/>
        <w:gridCol w:w="424"/>
        <w:gridCol w:w="715"/>
      </w:tblGrid>
      <w:tr w:rsidR="00455D02" w:rsidRPr="00455D02" w:rsidTr="00455D02">
        <w:trPr>
          <w:trHeight w:val="2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160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4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 реализации</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Отчет 2018</w:t>
            </w:r>
          </w:p>
        </w:tc>
        <w:tc>
          <w:tcPr>
            <w:tcW w:w="2170" w:type="pct"/>
            <w:gridSpan w:val="7"/>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91"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160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471"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2019</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2020</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2021</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2023</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2024</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до 1 января 2017 года</w:t>
            </w:r>
          </w:p>
        </w:tc>
      </w:tr>
      <w:tr w:rsidR="00455D02" w:rsidRPr="00455D02" w:rsidTr="00455D02">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91"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160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количество квадратных метров расселенного </w:t>
            </w:r>
            <w:r w:rsidRPr="00455D02">
              <w:rPr>
                <w:rFonts w:ascii="Times New Roman" w:eastAsia="Calibri" w:hAnsi="Times New Roman" w:cs="Times New Roman"/>
                <w:sz w:val="12"/>
                <w:szCs w:val="12"/>
              </w:rPr>
              <w:lastRenderedPageBreak/>
              <w:t xml:space="preserve">аварийного жилищного фонда (нарастающим итогом) (общая площадь, подлежащая расселению) </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lastRenderedPageBreak/>
              <w:t>кв</w:t>
            </w:r>
            <w:proofErr w:type="gramStart"/>
            <w:r w:rsidRPr="00455D02">
              <w:rPr>
                <w:rFonts w:ascii="Times New Roman" w:eastAsia="Calibri" w:hAnsi="Times New Roman" w:cs="Times New Roman"/>
                <w:sz w:val="12"/>
                <w:szCs w:val="12"/>
              </w:rPr>
              <w:t>.м</w:t>
            </w:r>
            <w:proofErr w:type="spellEnd"/>
            <w:proofErr w:type="gramEnd"/>
          </w:p>
        </w:tc>
        <w:tc>
          <w:tcPr>
            <w:tcW w:w="47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31.12.2024</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917,3</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7340,5</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4965,8</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2007,62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15231,22</w:t>
            </w:r>
          </w:p>
        </w:tc>
      </w:tr>
      <w:tr w:rsidR="00455D02" w:rsidRPr="00455D02" w:rsidTr="00455D02">
        <w:trPr>
          <w:trHeight w:val="20"/>
        </w:trPr>
        <w:tc>
          <w:tcPr>
            <w:tcW w:w="191"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2.</w:t>
            </w:r>
          </w:p>
        </w:tc>
        <w:tc>
          <w:tcPr>
            <w:tcW w:w="160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аварийного жилищного фонда (нарастающим итогом) (количество граждан, подлежащих расселению)</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47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31.12.2024</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398</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270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125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828</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tbl>
      <w:tblPr>
        <w:tblW w:w="5000" w:type="pct"/>
        <w:tblLayout w:type="fixed"/>
        <w:tblCellMar>
          <w:left w:w="0" w:type="dxa"/>
          <w:right w:w="0" w:type="dxa"/>
        </w:tblCellMar>
        <w:tblLook w:val="04A0" w:firstRow="1" w:lastRow="0" w:firstColumn="1" w:lastColumn="0" w:noHBand="0" w:noVBand="1"/>
      </w:tblPr>
      <w:tblGrid>
        <w:gridCol w:w="172"/>
        <w:gridCol w:w="4228"/>
        <w:gridCol w:w="424"/>
        <w:gridCol w:w="426"/>
        <w:gridCol w:w="424"/>
        <w:gridCol w:w="427"/>
        <w:gridCol w:w="703"/>
        <w:gridCol w:w="719"/>
      </w:tblGrid>
      <w:tr w:rsidR="00455D02" w:rsidRPr="00455D02" w:rsidTr="00455D02">
        <w:trPr>
          <w:trHeight w:val="20"/>
        </w:trPr>
        <w:tc>
          <w:tcPr>
            <w:tcW w:w="11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281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1794" w:type="pct"/>
            <w:gridSpan w:val="5"/>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14"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10"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2"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2023</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2024</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2025-2026</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непригодном жилищном фонде на территории муниципального района Сергиевский Самарской области</w:t>
            </w:r>
          </w:p>
        </w:tc>
      </w:tr>
      <w:tr w:rsidR="00455D02" w:rsidRPr="00455D02" w:rsidTr="00455D0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14"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281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квадратных метров расселенного непригодного для проживания жилищного фонда (нарастающим итогом) (общая площадь, подлежащая расселению)</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spellEnd"/>
            <w:proofErr w:type="gramEnd"/>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643,82</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302,5</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116,6</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1468,8</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2531,72</w:t>
            </w:r>
          </w:p>
        </w:tc>
      </w:tr>
      <w:tr w:rsidR="00455D02" w:rsidRPr="00455D02" w:rsidTr="00455D02">
        <w:trPr>
          <w:trHeight w:val="20"/>
        </w:trPr>
        <w:tc>
          <w:tcPr>
            <w:tcW w:w="114"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w:t>
            </w:r>
          </w:p>
        </w:tc>
        <w:tc>
          <w:tcPr>
            <w:tcW w:w="281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непригодного для проживания жилищного фонда (нарастающим итогом) (количество граждан, подлежащих расселению)</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12</w:t>
            </w:r>
          </w:p>
        </w:tc>
        <w:tc>
          <w:tcPr>
            <w:tcW w:w="284"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w:t>
            </w:r>
          </w:p>
        </w:tc>
        <w:tc>
          <w:tcPr>
            <w:tcW w:w="46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47</w:t>
            </w:r>
          </w:p>
        </w:tc>
        <w:tc>
          <w:tcPr>
            <w:tcW w:w="478"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93</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bCs/>
          <w:sz w:val="12"/>
          <w:szCs w:val="12"/>
        </w:rPr>
      </w:pPr>
    </w:p>
    <w:tbl>
      <w:tblPr>
        <w:tblW w:w="5000" w:type="pct"/>
        <w:tblLayout w:type="fixed"/>
        <w:tblCellMar>
          <w:left w:w="0" w:type="dxa"/>
          <w:right w:w="0" w:type="dxa"/>
        </w:tblCellMar>
        <w:tblLook w:val="04A0" w:firstRow="1" w:lastRow="0" w:firstColumn="1" w:lastColumn="0" w:noHBand="0" w:noVBand="1"/>
      </w:tblPr>
      <w:tblGrid>
        <w:gridCol w:w="178"/>
        <w:gridCol w:w="3370"/>
        <w:gridCol w:w="426"/>
        <w:gridCol w:w="426"/>
        <w:gridCol w:w="372"/>
        <w:gridCol w:w="340"/>
        <w:gridCol w:w="424"/>
        <w:gridCol w:w="424"/>
        <w:gridCol w:w="424"/>
        <w:gridCol w:w="423"/>
        <w:gridCol w:w="716"/>
      </w:tblGrid>
      <w:tr w:rsidR="00455D02" w:rsidRPr="00455D02" w:rsidTr="00455D02">
        <w:trPr>
          <w:trHeight w:val="20"/>
        </w:trPr>
        <w:tc>
          <w:tcPr>
            <w:tcW w:w="11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п</w:t>
            </w:r>
            <w:proofErr w:type="gramEnd"/>
            <w:r w:rsidRPr="00455D02">
              <w:rPr>
                <w:rFonts w:ascii="Times New Roman" w:eastAsia="Calibri" w:hAnsi="Times New Roman" w:cs="Times New Roman"/>
                <w:sz w:val="12"/>
                <w:szCs w:val="12"/>
              </w:rPr>
              <w:t>/п</w:t>
            </w:r>
          </w:p>
        </w:tc>
        <w:tc>
          <w:tcPr>
            <w:tcW w:w="224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Наименование цели, задачи, показателя (индикатора)</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Ед</w:t>
            </w:r>
            <w:proofErr w:type="gramStart"/>
            <w:r w:rsidRPr="00455D02">
              <w:rPr>
                <w:rFonts w:ascii="Times New Roman" w:eastAsia="Calibri" w:hAnsi="Times New Roman" w:cs="Times New Roman"/>
                <w:sz w:val="12"/>
                <w:szCs w:val="12"/>
              </w:rPr>
              <w:t>.и</w:t>
            </w:r>
            <w:proofErr w:type="gramEnd"/>
            <w:r w:rsidRPr="00455D02">
              <w:rPr>
                <w:rFonts w:ascii="Times New Roman" w:eastAsia="Calibri" w:hAnsi="Times New Roman" w:cs="Times New Roman"/>
                <w:sz w:val="12"/>
                <w:szCs w:val="12"/>
              </w:rPr>
              <w:t>зм</w:t>
            </w:r>
            <w:proofErr w:type="spellEnd"/>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Срок реализации</w:t>
            </w:r>
          </w:p>
        </w:tc>
        <w:tc>
          <w:tcPr>
            <w:tcW w:w="2075" w:type="pct"/>
            <w:gridSpan w:val="7"/>
            <w:tcBorders>
              <w:top w:val="single" w:sz="4" w:space="0" w:color="auto"/>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Прогнозируемые значения показателя (индикатора)</w:t>
            </w:r>
          </w:p>
        </w:tc>
      </w:tr>
      <w:tr w:rsidR="00455D02" w:rsidRPr="00455D02" w:rsidTr="00455D02">
        <w:trPr>
          <w:trHeight w:val="20"/>
        </w:trPr>
        <w:tc>
          <w:tcPr>
            <w:tcW w:w="118"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240"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83" w:type="pct"/>
            <w:vMerge/>
            <w:tcBorders>
              <w:top w:val="single" w:sz="4" w:space="0" w:color="auto"/>
              <w:left w:val="single" w:sz="4" w:space="0" w:color="auto"/>
              <w:bottom w:val="single" w:sz="4" w:space="0" w:color="auto"/>
              <w:right w:val="single" w:sz="4" w:space="0" w:color="auto"/>
            </w:tcBorders>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2026</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2027</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2028</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2029</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2030</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2031</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Итого за период реализации</w:t>
            </w:r>
          </w:p>
        </w:tc>
      </w:tr>
      <w:tr w:rsidR="00455D02" w:rsidRPr="00455D02" w:rsidTr="00455D0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Решение жилищных проблем граждан, проживающих в аварийном жилищном фонде на территории муниципального района Сергиевский Самарской области, признанном аварийным после 1 января 2017 года</w:t>
            </w:r>
          </w:p>
        </w:tc>
      </w:tr>
      <w:tr w:rsidR="00455D02" w:rsidRPr="00455D02" w:rsidTr="00455D0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создание благоустроенного жилищного фонда;</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развитие жилищного строительства на территории муниципального района Сергиевский Самарской области;</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осуществление проектов строительства многоквартирных (малоэтажных) домов с применением современных технологий;</w:t>
            </w:r>
          </w:p>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государственной поддержки на переселение граждан из аварийного жилищного фонда</w:t>
            </w:r>
          </w:p>
        </w:tc>
      </w:tr>
      <w:tr w:rsidR="00455D02" w:rsidRPr="00455D02" w:rsidTr="00455D02">
        <w:trPr>
          <w:trHeight w:val="20"/>
        </w:trPr>
        <w:tc>
          <w:tcPr>
            <w:tcW w:w="118"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w:t>
            </w:r>
          </w:p>
        </w:tc>
        <w:tc>
          <w:tcPr>
            <w:tcW w:w="224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количество квадратных метров расселенного аварийного жилищного фонда (нарастающим итогом) (общая площадь, подлежащая расселению) </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proofErr w:type="spellStart"/>
            <w:r w:rsidRPr="00455D02">
              <w:rPr>
                <w:rFonts w:ascii="Times New Roman" w:eastAsia="Calibri" w:hAnsi="Times New Roman" w:cs="Times New Roman"/>
                <w:sz w:val="12"/>
                <w:szCs w:val="12"/>
              </w:rPr>
              <w:t>кв</w:t>
            </w:r>
            <w:proofErr w:type="gramStart"/>
            <w:r w:rsidRPr="00455D02">
              <w:rPr>
                <w:rFonts w:ascii="Times New Roman" w:eastAsia="Calibri" w:hAnsi="Times New Roman" w:cs="Times New Roman"/>
                <w:sz w:val="12"/>
                <w:szCs w:val="12"/>
              </w:rPr>
              <w:t>.м</w:t>
            </w:r>
            <w:proofErr w:type="spellEnd"/>
            <w:proofErr w:type="gramEnd"/>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31.12.2031</w:t>
            </w: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1187,8</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2085,7</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657,5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1072,2</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5003,2</w:t>
            </w:r>
          </w:p>
        </w:tc>
      </w:tr>
      <w:tr w:rsidR="00455D02" w:rsidRPr="00455D02" w:rsidTr="00455D02">
        <w:trPr>
          <w:trHeight w:val="20"/>
        </w:trPr>
        <w:tc>
          <w:tcPr>
            <w:tcW w:w="118" w:type="pct"/>
            <w:tcBorders>
              <w:top w:val="nil"/>
              <w:left w:val="single" w:sz="4" w:space="0" w:color="auto"/>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w:t>
            </w:r>
          </w:p>
        </w:tc>
        <w:tc>
          <w:tcPr>
            <w:tcW w:w="2240"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количество граждан, расселенных из аварийного жилищного фонда (нарастающим итогом) (количество граждан, подлежащих расселению)</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человек</w:t>
            </w:r>
          </w:p>
        </w:tc>
        <w:tc>
          <w:tcPr>
            <w:tcW w:w="283"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31.12.2031</w:t>
            </w:r>
          </w:p>
        </w:tc>
        <w:tc>
          <w:tcPr>
            <w:tcW w:w="247"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69</w:t>
            </w:r>
          </w:p>
        </w:tc>
        <w:tc>
          <w:tcPr>
            <w:tcW w:w="226"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70</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35</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2"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w:t>
            </w:r>
          </w:p>
        </w:tc>
        <w:tc>
          <w:tcPr>
            <w:tcW w:w="281"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47</w:t>
            </w:r>
          </w:p>
        </w:tc>
        <w:tc>
          <w:tcPr>
            <w:tcW w:w="475" w:type="pct"/>
            <w:tcBorders>
              <w:top w:val="nil"/>
              <w:left w:val="nil"/>
              <w:bottom w:val="single" w:sz="4" w:space="0" w:color="auto"/>
              <w:right w:val="single" w:sz="4" w:space="0" w:color="auto"/>
            </w:tcBorders>
            <w:shd w:val="clear" w:color="auto" w:fill="auto"/>
            <w:hideMark/>
          </w:tcPr>
          <w:p w:rsidR="00455D02" w:rsidRPr="00455D02" w:rsidRDefault="00455D02" w:rsidP="00455D02">
            <w:pPr>
              <w:tabs>
                <w:tab w:val="left" w:pos="284"/>
              </w:tabs>
              <w:spacing w:after="0" w:line="240" w:lineRule="auto"/>
              <w:rPr>
                <w:rFonts w:ascii="Times New Roman" w:eastAsia="Calibri" w:hAnsi="Times New Roman" w:cs="Times New Roman"/>
                <w:sz w:val="12"/>
                <w:szCs w:val="12"/>
              </w:rPr>
            </w:pPr>
            <w:r w:rsidRPr="00455D02">
              <w:rPr>
                <w:rFonts w:ascii="Times New Roman" w:eastAsia="Calibri" w:hAnsi="Times New Roman" w:cs="Times New Roman"/>
                <w:sz w:val="12"/>
                <w:szCs w:val="12"/>
              </w:rPr>
              <w:t>221</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bCs/>
          <w:sz w:val="12"/>
          <w:szCs w:val="12"/>
        </w:rPr>
      </w:pPr>
    </w:p>
    <w:p w:rsidR="00455D02" w:rsidRPr="00455D02" w:rsidRDefault="00455D02" w:rsidP="00455D02">
      <w:pPr>
        <w:tabs>
          <w:tab w:val="left" w:pos="284"/>
        </w:tabs>
        <w:spacing w:after="0" w:line="240" w:lineRule="auto"/>
        <w:jc w:val="center"/>
        <w:rPr>
          <w:rFonts w:ascii="Times New Roman" w:eastAsia="Calibri" w:hAnsi="Times New Roman" w:cs="Times New Roman"/>
          <w:bCs/>
          <w:sz w:val="12"/>
          <w:szCs w:val="12"/>
        </w:rPr>
      </w:pPr>
      <w:r w:rsidRPr="00455D02">
        <w:rPr>
          <w:rFonts w:ascii="Times New Roman" w:eastAsia="Calibri" w:hAnsi="Times New Roman" w:cs="Times New Roman"/>
          <w:bCs/>
          <w:sz w:val="12"/>
          <w:szCs w:val="12"/>
          <w:lang w:val="en-US"/>
        </w:rPr>
        <w:t>IV</w:t>
      </w:r>
      <w:r w:rsidRPr="00455D02">
        <w:rPr>
          <w:rFonts w:ascii="Times New Roman" w:eastAsia="Calibri" w:hAnsi="Times New Roman" w:cs="Times New Roman"/>
          <w:bCs/>
          <w:sz w:val="12"/>
          <w:szCs w:val="12"/>
        </w:rPr>
        <w:t>. ПЕРЕЧЕНЬ МЕРОПРИЯТИЙ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рамках реализации муниципальной программы предусмотрена реализация мероприятий по строительству жилых домов, приобретению жилых помещений у застройщиков в построенных жилых домах, приобретению жилых помещений у застройщиков в строящихся домах, приобретению жилых помещений у лиц, не являющихся застройщиком, предоставлению возмещения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w:t>
      </w:r>
      <w:proofErr w:type="gramEnd"/>
      <w:r w:rsidRPr="00455D02">
        <w:rPr>
          <w:rFonts w:ascii="Times New Roman" w:eastAsia="Calibri" w:hAnsi="Times New Roman" w:cs="Times New Roman"/>
          <w:sz w:val="12"/>
          <w:szCs w:val="12"/>
        </w:rPr>
        <w:t xml:space="preserve"> со статьей 32 Жилищного кодекса Российской Федерации, в зависимости от выбранного способа переселения граждан из аварийного жилищного фонда, а также предоставлению возмещение за жилое помещение лицам, в чьей собственности находятся непригодные для проживания жилые помещения в домах блокированной застройки, включенные в перечень домов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в него включаются рыночная стоимость жилого помещения, рыночная стоимость земельного участка, принадлежащего собственнику такого жилого помещения, на котором расположен дом блокированной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Переселение граждан осуществляется в соответствии с действующим законодательством Российской Федерации путем предоставления жилых помещений в домах, построенных или приобретенных в муниципальную собственность либо предоставления возмещения за жилые помещения.</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w:t>
      </w:r>
      <w:r w:rsidRPr="00455D02">
        <w:rPr>
          <w:rFonts w:ascii="Times New Roman" w:eastAsia="Calibri" w:hAnsi="Times New Roman" w:cs="Times New Roman"/>
          <w:sz w:val="12"/>
          <w:szCs w:val="12"/>
        </w:rPr>
        <w:t>. ОБОСНОВАНИЕ РЕСУРСНОГО ОБЕСПЕЧЕНИЯ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Планируемый общий объем средств за счет всех источников финансирования программных мероприятий в 2019-2031 годах составляет 711 032 063,13 рублей, из них: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Фонда – 480 058 838,21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областного бюджета – 171 420 841,17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средства местного бюджета – 56 403 786,18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 3 148 597,57 рублей.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Информация о финансировании мероприятий по переселению граждан из аварийного жилищного фонда на территории муниципального района Сергиевский Самарской области в 2019-2024 годах (с участием средств Фонда) приведена в приложении 1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Информация о финансировании мероприятий по переселению граждан из аварийного жилищного фонда, признанного таковым после 1 января 2017 г.,  на территории муниципального района Сергиевский Самарской области в 2026-2031 годах (местный бюджет) приведена в приложении 1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
          <w:sz w:val="12"/>
          <w:szCs w:val="12"/>
          <w:u w:val="single"/>
        </w:rPr>
      </w:pPr>
      <w:r w:rsidRPr="00455D02">
        <w:rPr>
          <w:rFonts w:ascii="Times New Roman" w:eastAsia="Calibri" w:hAnsi="Times New Roman" w:cs="Times New Roman"/>
          <w:sz w:val="12"/>
          <w:szCs w:val="12"/>
        </w:rPr>
        <w:t xml:space="preserve">Информация о финансировании мероприятий по переселению граждан из непригодных для проживания домов блокированной застройки, признанных таковыми до 1 января 2017 года на территории муниципального района Сергиевский Самарской области в 2022-2023 гг. приведена в приложении 1 к Программе. </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Информация </w:t>
      </w:r>
      <w:proofErr w:type="gramStart"/>
      <w:r w:rsidRPr="00455D02">
        <w:rPr>
          <w:rFonts w:ascii="Times New Roman" w:eastAsia="Calibri" w:hAnsi="Times New Roman" w:cs="Times New Roman"/>
          <w:sz w:val="12"/>
          <w:szCs w:val="12"/>
        </w:rPr>
        <w:t>о финансировании мероприятий по переселению граждан из непригодных для проживания домов блокированной застройки на территории</w:t>
      </w:r>
      <w:proofErr w:type="gramEnd"/>
      <w:r w:rsidRPr="00455D02">
        <w:rPr>
          <w:rFonts w:ascii="Times New Roman" w:eastAsia="Calibri" w:hAnsi="Times New Roman" w:cs="Times New Roman"/>
          <w:sz w:val="12"/>
          <w:szCs w:val="12"/>
        </w:rPr>
        <w:t xml:space="preserve"> муниципального района Сергиевский Самарской области в 2024-2026 гг. приведена в приложении 1 к Программе.</w:t>
      </w: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lastRenderedPageBreak/>
        <w:t>VI</w:t>
      </w:r>
      <w:r w:rsidRPr="00455D02">
        <w:rPr>
          <w:rFonts w:ascii="Times New Roman" w:eastAsia="Calibri" w:hAnsi="Times New Roman" w:cs="Times New Roman"/>
          <w:sz w:val="12"/>
          <w:szCs w:val="12"/>
        </w:rPr>
        <w:t xml:space="preserve">. ОПИСАНИЕ МЕР МУНИЦИПАЛЬНОГО РЕГУЛИРОВАНИЯ В СООТВЕТСТВУЮЩЕЙ СФЕРЕ, </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НАПРАВЛЕННЫХ</w:t>
      </w:r>
      <w:proofErr w:type="gramEnd"/>
      <w:r w:rsidRPr="00455D02">
        <w:rPr>
          <w:rFonts w:ascii="Times New Roman" w:eastAsia="Calibri" w:hAnsi="Times New Roman" w:cs="Times New Roman"/>
          <w:sz w:val="12"/>
          <w:szCs w:val="12"/>
        </w:rPr>
        <w:t xml:space="preserve"> НА ДОСТИЖЕНИЕ ЦЕЛИ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положениями Порядка принятия решений о разработке, формировании и реализации, оценки эффективности муниципальных программ муниципального района Сергиевский, утвержденного постановлением администрации муниципального района Сергиевский от 23.12.2019 г.  N 1740 (далее - Порядок), в сроки, установленные Порядком, в рамках реализации муниципальной программы будет проводиться постоянный мониторинг и при необходимости корректировка данных, а также принятие постановлений администрации муниципального района Сергиевский о внесении</w:t>
      </w:r>
      <w:proofErr w:type="gramEnd"/>
      <w:r w:rsidRPr="00455D02">
        <w:rPr>
          <w:rFonts w:ascii="Times New Roman" w:eastAsia="Calibri" w:hAnsi="Times New Roman" w:cs="Times New Roman"/>
          <w:sz w:val="12"/>
          <w:szCs w:val="12"/>
        </w:rPr>
        <w:t xml:space="preserve"> изменений в муниципальную программу.</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рамках реализации программных мероприятий ответственным исполнителем муниципальной программы будет проводиться мониторинг законодательства и совершенствование мер муниципального регулирования в сфере реализации муниципальной программы.</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VII</w:t>
      </w:r>
      <w:r w:rsidRPr="00455D02">
        <w:rPr>
          <w:rFonts w:ascii="Times New Roman" w:eastAsia="Calibri" w:hAnsi="Times New Roman" w:cs="Times New Roman"/>
          <w:sz w:val="12"/>
          <w:szCs w:val="12"/>
        </w:rPr>
        <w:t>. МЕХАНИЗМ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Реализация Программы осуществляется за счет средств бюджета муниципального района Сергиевский, областного бюджета, в том числе формируемых с учетом планируемых к поступлению в областной бюджет в соответствии с федеральным законодательством средств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Финансирование Программы будет осуществляться в форме субсидий из областного бюджета, в том числе формируемых за счет поступающих в областной бюджет в соответствии с федеральным законодательством средств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Субсидии из областного бюджета, в том числе формируемые за счет поступающих в областной бюджет в соответствии с федеральным законодательством средств Фонда, предоставляются в целях софинансирования расходных обязательств муниципального района Сергиевский по переселению граждан из аварийного жилищного фонда на следующие мероприятия: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строительство жилых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в построенных жилых домах у застройщиков;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в строящихся жилых домах у застройщиков;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приобретение жилых помещений у лиц, не являющихся застройщиками;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выплата лицам, в чьей собственности находятся жилые помещения, входящие в перечень аварийных домов Программы, выкупной цены за изымаемое жилое помещение в соответствии со статьей 32 Жилищного кодекса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возмещение за жилое помещение лицам, в чьей собственности находятся непригодные для проживания жилые помещения в домах блокированной застройки, включенные в перечень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многоквартирных домов (далее – МКД), в отношении которых планируется предоставление финансовой поддержки на переселение граждан из аварийного жилищного фонда на территории муниципального района Сергиевский Самарской области в 2019-2024 годах, с указанием способа переселения приведен в приложении 2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многоквартирных домов определяет планируемую дату окончания переселения граждан из каждого аварийного многоквартирного дома.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этом в первую очередь подлежат переселению граждане из многоквартирных домов и ДБЗ, дата признания которых аварийными (непригодными для проживания) и подлежащими сносу или реконструкции более ранняя, чем у других аварийных (непригодных для проживания) домов.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Вместе с тем, в целях эффективной реализации Программы на первом этапе ее реализации допускается расселение аварийного жилищного фонда с более поздним сроком признания домов аварийными, но при наличии возможности расселения их в короткие сроки посредством таких способов переселения как: выкуп жилых помещений, приобретение жилых помещений в готовом жилье, на вторичном рынке, а также переселение граждан в свободный муниципальный жилищный фонд.</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досрочном (внеочередном) порядке подлежат расселению многоквартирные дома и ДБЗ из Перечня домов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наличии судебных решений, предписывающих досрочное расселение домов или отдельных жилых помещений в таких домах;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при наличии угрозы их обрушения, что подтверждается решениями комиссии по предупреждению и ликвидации чрезвычайных ситуаций и обеспечению пожарной безопасности муниципального района Сергиевский.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Перечень непригодных для проживания домов блокированной застройки, признанных таковыми до 1 января 2017 года,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2022-2023 гг., приведен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Перечень непригодных для проживания домов блокированной </w:t>
      </w:r>
      <w:proofErr w:type="gramStart"/>
      <w:r w:rsidRPr="00455D02">
        <w:rPr>
          <w:rFonts w:ascii="Times New Roman" w:eastAsia="Calibri" w:hAnsi="Times New Roman" w:cs="Times New Roman"/>
          <w:sz w:val="12"/>
          <w:szCs w:val="12"/>
        </w:rPr>
        <w:t>застройки</w:t>
      </w:r>
      <w:proofErr w:type="gramEnd"/>
      <w:r w:rsidRPr="00455D02">
        <w:rPr>
          <w:rFonts w:ascii="Times New Roman" w:eastAsia="Calibri" w:hAnsi="Times New Roman" w:cs="Times New Roman"/>
          <w:sz w:val="12"/>
          <w:szCs w:val="12"/>
        </w:rPr>
        <w:t xml:space="preserve">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2024-2026 гг., приведен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осуществляется в соответствии с приложением 4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Общий объем финансирования мероприятий за счет средств Фонда, областного бюджета и бюджета муниципального района Сергиевский на выполнение мероприятий по переселению граждан из МКД, указанных в приложении 2 к Программе, в отношении которых планируется предоставление финансовой поддержки в 2019-2024 годах, определяется как произведение общей площади аварийного жилья на стоимость одного квадратного метра по формуле</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vertAlign w:val="subscript"/>
        </w:rPr>
      </w:pPr>
      <w:r w:rsidRPr="00455D02">
        <w:rPr>
          <w:rFonts w:ascii="Times New Roman" w:eastAsia="Calibri" w:hAnsi="Times New Roman" w:cs="Times New Roman"/>
          <w:sz w:val="12"/>
          <w:szCs w:val="12"/>
          <w:lang w:val="en-US"/>
        </w:rPr>
        <w:t>R</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Q</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x</w:t>
      </w:r>
      <w:r w:rsidRPr="00455D02">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S</w:t>
      </w:r>
      <w:r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Где</w:t>
      </w:r>
      <w:r>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lang w:val="en-US"/>
        </w:rPr>
        <w:t>R</w:t>
      </w:r>
      <w:r w:rsidRPr="00455D02">
        <w:rPr>
          <w:rFonts w:ascii="Times New Roman" w:eastAsia="Calibri" w:hAnsi="Times New Roman" w:cs="Times New Roman"/>
          <w:sz w:val="12"/>
          <w:szCs w:val="12"/>
        </w:rPr>
        <w:t xml:space="preserve"> – общий объем финансирования;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Q</w:t>
      </w:r>
      <w:r w:rsidRPr="00455D02">
        <w:rPr>
          <w:rFonts w:ascii="Times New Roman" w:eastAsia="Calibri" w:hAnsi="Times New Roman" w:cs="Times New Roman"/>
          <w:sz w:val="12"/>
          <w:szCs w:val="12"/>
        </w:rPr>
        <w:t xml:space="preserve"> – </w:t>
      </w:r>
      <w:proofErr w:type="gramStart"/>
      <w:r w:rsidRPr="00455D02">
        <w:rPr>
          <w:rFonts w:ascii="Times New Roman" w:eastAsia="Calibri" w:hAnsi="Times New Roman" w:cs="Times New Roman"/>
          <w:sz w:val="12"/>
          <w:szCs w:val="12"/>
        </w:rPr>
        <w:t>объем</w:t>
      </w:r>
      <w:proofErr w:type="gramEnd"/>
      <w:r w:rsidRPr="00455D02">
        <w:rPr>
          <w:rFonts w:ascii="Times New Roman" w:eastAsia="Calibri" w:hAnsi="Times New Roman" w:cs="Times New Roman"/>
          <w:sz w:val="12"/>
          <w:szCs w:val="12"/>
        </w:rPr>
        <w:t xml:space="preserve"> аварийного жилищного фонда, переселение из которого осуществляется в рамках программных мероприятий;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S</w:t>
      </w:r>
      <w:r w:rsidRPr="00455D02">
        <w:rPr>
          <w:rFonts w:ascii="Times New Roman" w:eastAsia="Calibri" w:hAnsi="Times New Roman" w:cs="Times New Roman"/>
          <w:sz w:val="12"/>
          <w:szCs w:val="12"/>
        </w:rPr>
        <w:t xml:space="preserve"> – </w:t>
      </w:r>
      <w:proofErr w:type="gramStart"/>
      <w:r w:rsidRPr="00455D02">
        <w:rPr>
          <w:rFonts w:ascii="Times New Roman" w:eastAsia="Calibri" w:hAnsi="Times New Roman" w:cs="Times New Roman"/>
          <w:sz w:val="12"/>
          <w:szCs w:val="12"/>
        </w:rPr>
        <w:t>планируемая</w:t>
      </w:r>
      <w:proofErr w:type="gramEnd"/>
      <w:r w:rsidRPr="00455D02">
        <w:rPr>
          <w:rFonts w:ascii="Times New Roman" w:eastAsia="Calibri" w:hAnsi="Times New Roman" w:cs="Times New Roman"/>
          <w:sz w:val="12"/>
          <w:szCs w:val="12"/>
        </w:rPr>
        <w:t xml:space="preserve"> стоимость одного квадратного метра общей площади жилых помещений.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 планируемую стоимость одного квадратного метра общей площади жилого помещения в 2019–2024 годах принимается стоимость, устанавливаемая постановлением Правительства Самарской области на соответствующий финансовый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Мероприятия по переселению граждан из МКД, указанных в приложении 2 к Программе, планируются за счет средств бюджета муниципального района Сергиевский в 2026-2031 годах.</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Общий объем финансирования мероприятий из областного бюджета и бюджета муниципального района Сергиевский на выполнение мероприятий по переселению граждан из ДБЗ, указанных в приложении 3 к Программе, определяется как произведение общей площади непригодного для проживания жилья и стоимости одного квадратного метра по формуле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R = Q x S,</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где R - общий объем финансирования;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Q - объем непригодного для проживания жилищного фонда, переселение из которого осуществляется в рамках мероприятий;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S - показатель средней рыночной стоимости одного квадратного метра общей площади приобретаемого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Показатель средней рыночной стоимости одного квадратного метра общей площади жилого помещения утверждается соответствующим нормативным правовым актом Правительства Самарской области на очередной финансовый год.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Субсидии на переселение из </w:t>
      </w:r>
      <w:proofErr w:type="gramStart"/>
      <w:r w:rsidRPr="00455D02">
        <w:rPr>
          <w:rFonts w:ascii="Times New Roman" w:eastAsia="Calibri" w:hAnsi="Times New Roman" w:cs="Times New Roman"/>
          <w:sz w:val="12"/>
          <w:szCs w:val="12"/>
        </w:rPr>
        <w:t>непригодных</w:t>
      </w:r>
      <w:proofErr w:type="gramEnd"/>
      <w:r w:rsidRPr="00455D02">
        <w:rPr>
          <w:rFonts w:ascii="Times New Roman" w:eastAsia="Calibri" w:hAnsi="Times New Roman" w:cs="Times New Roman"/>
          <w:sz w:val="12"/>
          <w:szCs w:val="12"/>
        </w:rPr>
        <w:t xml:space="preserve"> для проживания ДБЗ предоставляются исходя из следующего процентного соотношения: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95% - средства областного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5% - средства местного бюджета муниципального образования.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Мероприятия по переселению граждан из ДБЗ, указанных в приложении 3 к Программе, осуществляются при условии наличия соответствующей Программы, заключенного соглашения между министерством строительства Самарской области и администрацией муниципального района Сергиевский Самарской области и предоставления субсидии из областного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Переселение граждан из аварийного (непригодного для проживания) жилищного фонда в рамках реализации муниципальной программы производится в соответствии с действующим законодательством Российской Федерации, Жилищным кодексом Российской Федерации, Земельным кодексом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Граждане, являющиеся собственниками жилых помещений в многоквартирных домах, признанных аварийными и подлежащими сносу, в соответствии со статьей 32 Жилищного кодекса Российской Федерации имеют право на возмещение за изымаемые у них жилые помещения либо по соглашению им может быть предоставлено в собственность взамен изымаемого жилого помещения другое благоустроенное жилое помещение, равнозначное (не меньшей площадью) по общей </w:t>
      </w:r>
      <w:proofErr w:type="gramStart"/>
      <w:r w:rsidRPr="00455D02">
        <w:rPr>
          <w:rFonts w:ascii="Times New Roman" w:eastAsia="Calibri" w:hAnsi="Times New Roman" w:cs="Times New Roman"/>
          <w:sz w:val="12"/>
          <w:szCs w:val="12"/>
        </w:rPr>
        <w:t>площади</w:t>
      </w:r>
      <w:proofErr w:type="gramEnd"/>
      <w:r w:rsidRPr="00455D02">
        <w:rPr>
          <w:rFonts w:ascii="Times New Roman" w:eastAsia="Calibri" w:hAnsi="Times New Roman" w:cs="Times New Roman"/>
          <w:sz w:val="12"/>
          <w:szCs w:val="12"/>
        </w:rPr>
        <w:t xml:space="preserve"> ранее занимаемому жилому помещению и находящееся в черте населенного пункта, в котором расположен аварийный МКД, или в границах другого населенного пункта муниципального района Сергиевский с письменного согласия собственников таких жилых помещений, с зачетом его стоимости при определении размера возмещения за изымаемое жилое помещение.  Способ переселения определяется собственником аварийного жилого помещения в соответствии с Жилищным кодексом Российской Федерации.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Граждане, являющиеся собственниками непригодных для проживания жилых помещений в домах блокированной застройки, включенные в перечень домов Программы, имеют право на возмещение за жилое помещение.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Собственники жилых помещений в аварийных МКД передают муниципальному образованию по соглашению аварийное жилое помещение по рыночной стоимости в соответствии с заключением независимой оценки согласно Федеральному закону «об оценочной деятельности в Российской Федерации», но не более  выделяемой муниципальному образованию субсидии.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Собственники непригодных для проживания жилых помещений в домах блокированной застройки передают муниципальному образованию по соглашению аварийное непригодное для проживания жилое помещение и (при наличии) земельный участок, на котором расположено указанное жилое помещение, по рыночной стоимости в соответствии с заключением независимой оценки согласно Федеральному закону «об оценочной деятельности в Российской Федерации», но не более  выделяемой муниципальному образованию субсидии.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u w:val="single"/>
        </w:rPr>
      </w:pPr>
      <w:r w:rsidRPr="00455D02">
        <w:rPr>
          <w:rFonts w:ascii="Times New Roman" w:eastAsia="Calibri" w:hAnsi="Times New Roman" w:cs="Times New Roman"/>
          <w:sz w:val="12"/>
          <w:szCs w:val="12"/>
        </w:rPr>
        <w:t xml:space="preserve">Граждане, занимающие жилые помещения по договору социального найма, выселяемые в порядке, предусмотренном статьями 86, 87 Жилищного кодекса Российской Федерации, имеют право на предоставление им другого благоустроенного жилого помещения по договору социального найма, равнозначного по общей </w:t>
      </w:r>
      <w:proofErr w:type="gramStart"/>
      <w:r w:rsidRPr="00455D02">
        <w:rPr>
          <w:rFonts w:ascii="Times New Roman" w:eastAsia="Calibri" w:hAnsi="Times New Roman" w:cs="Times New Roman"/>
          <w:sz w:val="12"/>
          <w:szCs w:val="12"/>
        </w:rPr>
        <w:t>площади</w:t>
      </w:r>
      <w:proofErr w:type="gramEnd"/>
      <w:r w:rsidRPr="00455D02">
        <w:rPr>
          <w:rFonts w:ascii="Times New Roman" w:eastAsia="Calibri" w:hAnsi="Times New Roman" w:cs="Times New Roman"/>
          <w:sz w:val="12"/>
          <w:szCs w:val="12"/>
        </w:rPr>
        <w:t xml:space="preserve"> ранее занимаемому жилому помещению, отвечающее установленным требованиям и находящегося в черте населенного пункта, в котором расположен аварийный МКД, или в границах другого населенного пункта муниципального района Сергиевский с согласия в письменной форме граждан в соответствии с частью 1 </w:t>
      </w:r>
      <w:hyperlink r:id="rId11" w:anchor="A780ND" w:history="1">
        <w:r w:rsidRPr="00455D02">
          <w:rPr>
            <w:rStyle w:val="ae"/>
            <w:rFonts w:ascii="Times New Roman" w:eastAsia="Calibri" w:hAnsi="Times New Roman" w:cs="Times New Roman"/>
            <w:color w:val="auto"/>
            <w:sz w:val="12"/>
            <w:szCs w:val="12"/>
          </w:rPr>
          <w:t xml:space="preserve">статьи 89 Жилищного кодекса Российской Федерации. </w:t>
        </w:r>
        <w:r w:rsidRPr="00455D02">
          <w:rPr>
            <w:rStyle w:val="ae"/>
            <w:rFonts w:ascii="Times New Roman" w:eastAsia="Calibri" w:hAnsi="Times New Roman" w:cs="Times New Roman"/>
            <w:vanish/>
            <w:color w:val="auto"/>
            <w:sz w:val="12"/>
            <w:szCs w:val="12"/>
          </w:rPr>
          <w:t>ФЫ</w:t>
        </w:r>
        <w:r w:rsidRPr="00455D02">
          <w:rPr>
            <w:rStyle w:val="ae"/>
            <w:rFonts w:ascii="Times New Roman" w:eastAsia="Calibri" w:hAnsi="Times New Roman" w:cs="Times New Roman"/>
            <w:color w:val="auto"/>
            <w:sz w:val="12"/>
            <w:szCs w:val="12"/>
          </w:rPr>
          <w:t xml:space="preserve"> </w:t>
        </w:r>
      </w:hyperlink>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Взамен занимаемого жилого помещения в аварийном (непригодном для проживания) доме нанимателю согласно ст.81 Жилищного кодекса Российской Федерации может быть предоставлено по договору социального найма иное жилое помещения меньшей площади и/или с иным количеством комнат при наличии письменного согласия нанимателя и проживающих совместно с ним членов его семьи на переселение в предоставляемое помещение.</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заключении муниципального контракта на строительство домов или приобретение жилых помещений общая площадь предоставляемого жилого помещения может превышать общую площадь расселяемого жилого помещения при выполнении следующих условий: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указанного муниципального контракта не превышает общий объем финансирования, рассчитанный как произведение площади расселяемого жилого помещения на установленную Адресной программой стоимость одного метра общей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одного квадратного метра общей площади предоставляемого жилого помещения не превышает планируемую стоимость одного квадратного метра общей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Финансирование расходов на оплату разницы между стоимостью муниципального контракта на строительство домов или приобретение жилых помещений и объемом финансирования, рассчитанным как произведение площади расселяемого жилого помещения на установленную Адресной программой стоимость одного квадратного метра общей площади жилого помещения, может осуществляться за счет средств местного бюджета.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 соответствии с пунктом 8 статьи 32 Жилищного кодекса Российской Федерации, собственникам взамен изымаемого жилого помещения предоставляется жилое помещение с зачетом его стоимости при определении размера возмещения за изымаемое жилое помещение, при этом учитывается, что размер возмещении за изымаемое жилое помещение с учетом требований пункта 7 и 8 статьи 32 Жилищного кодекса Российской Федерации соответствует стоимости изымаемого жилого помещения.</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Предоставление гражданину, переселяемому из аварийного (непригодного для проживания) жилищного фонда, жилого помещения, общая площадь которого превышает общую площадь ранее занимаемого им жилого помещения, при необходимости осуществляется при финансировании расходов на оплату стоимости такого превышения за счет средств местного бюджета. </w:t>
      </w:r>
      <w:proofErr w:type="gramStart"/>
      <w:r w:rsidRPr="00455D02">
        <w:rPr>
          <w:rFonts w:ascii="Times New Roman" w:eastAsia="Calibri" w:hAnsi="Times New Roman" w:cs="Times New Roman"/>
          <w:sz w:val="12"/>
          <w:szCs w:val="12"/>
        </w:rPr>
        <w:t>При этом в данных случаях и/или если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Если в жилом помещении аварийного жилищного фонда, являющегося фактически по данным технической документации коммунальной квартирой (комнатой в коммунальной квартире),  имеется несколько собственников (нанимателей), состоящих из разных семей, занимающих отдельные изолированные комнаты, то, по соглашению с ними, им могут быть предоставлены взамен изымаемого отдельные изолированные жилые помещения, общая площадь каждого из которых может превышать общую площадь ранее занимаемого им жилого помещения</w:t>
      </w:r>
      <w:proofErr w:type="gramEnd"/>
      <w:r w:rsidRPr="00455D02">
        <w:rPr>
          <w:rFonts w:ascii="Times New Roman" w:eastAsia="Calibri" w:hAnsi="Times New Roman" w:cs="Times New Roman"/>
          <w:sz w:val="12"/>
          <w:szCs w:val="12"/>
        </w:rPr>
        <w:t>, при финансировании, при необходимости,  расходов на оплату стоимости такого превышения за счет средств местного бюджета. При этом</w:t>
      </w:r>
      <w:proofErr w:type="gramStart"/>
      <w:r w:rsidRPr="00455D02">
        <w:rPr>
          <w:rFonts w:ascii="Times New Roman" w:eastAsia="Calibri" w:hAnsi="Times New Roman" w:cs="Times New Roman"/>
          <w:sz w:val="12"/>
          <w:szCs w:val="12"/>
        </w:rPr>
        <w:t>,</w:t>
      </w:r>
      <w:proofErr w:type="gramEnd"/>
      <w:r w:rsidRPr="00455D02">
        <w:rPr>
          <w:rFonts w:ascii="Times New Roman" w:eastAsia="Calibri" w:hAnsi="Times New Roman" w:cs="Times New Roman"/>
          <w:sz w:val="12"/>
          <w:szCs w:val="12"/>
        </w:rPr>
        <w:t xml:space="preserve"> если стоимость предоставляемого помещения выше размера возмещения за изымаемое жилое помещение (доли в праве общей долевой собственности на жилое помещение), доплата собственниками, переселяемыми из жилых помещений в аварийном многоквартирном доме, разницы между стоимостью изымаемого жилого помещения (доли в праве общей долевой собственности на жилое помещение) и вновь предоставляемого жилого помещения не производится.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Расселение МКД, признанных аварийными и подлежащими сносу возможно в рамках иных муниципальных программ.</w:t>
      </w:r>
    </w:p>
    <w:p w:rsidR="00455D02" w:rsidRPr="00455D02" w:rsidRDefault="00455D02" w:rsidP="00455D02">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VIII</w:t>
      </w:r>
      <w:r w:rsidRPr="00455D02">
        <w:rPr>
          <w:rFonts w:ascii="Times New Roman" w:eastAsia="Calibri" w:hAnsi="Times New Roman" w:cs="Times New Roman"/>
          <w:sz w:val="12"/>
          <w:szCs w:val="12"/>
        </w:rPr>
        <w:t>. МЕТОДИКА КОМПЛЕКСНОЙ ОЦЕНКИ ЭФФЕКТИВНОСТИ</w:t>
      </w:r>
      <w:r>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Эффективность реализации муниципальной программы оценивается путем соотнесения степени достижения показателей (индикаторов) муниципальной программы с уровнем ее финансирования (расходов).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Показатель эффективности реализации муниципальной программы (R) за отчетный год рассчитывается по формуле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center"/>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lastRenderedPageBreak/>
        <w:drawing>
          <wp:inline distT="0" distB="0" distL="0" distR="0" wp14:anchorId="4BCAC19C" wp14:editId="3C72696B">
            <wp:extent cx="1129086" cy="7697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17" cy="770596"/>
                    </a:xfrm>
                    <a:prstGeom prst="rect">
                      <a:avLst/>
                    </a:prstGeom>
                    <a:noFill/>
                    <a:ln>
                      <a:noFill/>
                    </a:ln>
                  </pic:spPr>
                </pic:pic>
              </a:graphicData>
            </a:graphic>
          </wp:inline>
        </w:drawing>
      </w:r>
      <w:r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где </w:t>
      </w:r>
      <w:r w:rsidRPr="00455D02">
        <w:rPr>
          <w:rFonts w:ascii="Times New Roman" w:eastAsia="Calibri" w:hAnsi="Times New Roman" w:cs="Times New Roman"/>
          <w:noProof/>
          <w:sz w:val="12"/>
          <w:szCs w:val="12"/>
          <w:lang w:eastAsia="ru-RU"/>
        </w:rPr>
        <w:drawing>
          <wp:inline distT="0" distB="0" distL="0" distR="0" wp14:anchorId="0C430F5B" wp14:editId="03B0D59A">
            <wp:extent cx="137122" cy="15902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03" cy="159004"/>
                    </a:xfrm>
                    <a:prstGeom prst="rect">
                      <a:avLst/>
                    </a:prstGeom>
                    <a:noFill/>
                    <a:ln>
                      <a:noFill/>
                    </a:ln>
                  </pic:spPr>
                </pic:pic>
              </a:graphicData>
            </a:graphic>
          </wp:inline>
        </w:drawing>
      </w:r>
      <w:r w:rsidRPr="00455D02">
        <w:rPr>
          <w:rFonts w:ascii="Times New Roman" w:eastAsia="Calibri" w:hAnsi="Times New Roman" w:cs="Times New Roman"/>
          <w:sz w:val="12"/>
          <w:szCs w:val="12"/>
        </w:rPr>
        <w:t xml:space="preserve"> - количество показателей (индикаторов)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31FF299F" wp14:editId="24EC86D7">
            <wp:extent cx="254441" cy="17662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16" cy="176680"/>
                    </a:xfrm>
                    <a:prstGeom prst="rect">
                      <a:avLst/>
                    </a:prstGeom>
                    <a:noFill/>
                    <a:ln>
                      <a:noFill/>
                    </a:ln>
                  </pic:spPr>
                </pic:pic>
              </a:graphicData>
            </a:graphic>
          </wp:inline>
        </w:drawing>
      </w:r>
      <w:r w:rsidRPr="00455D02">
        <w:rPr>
          <w:rFonts w:ascii="Times New Roman" w:eastAsia="Calibri" w:hAnsi="Times New Roman" w:cs="Times New Roman"/>
          <w:sz w:val="12"/>
          <w:szCs w:val="12"/>
        </w:rPr>
        <w:t>- плановое значение n-</w:t>
      </w:r>
      <w:proofErr w:type="spellStart"/>
      <w:r w:rsidRPr="00455D02">
        <w:rPr>
          <w:rFonts w:ascii="Times New Roman" w:eastAsia="Calibri" w:hAnsi="Times New Roman" w:cs="Times New Roman"/>
          <w:sz w:val="12"/>
          <w:szCs w:val="12"/>
        </w:rPr>
        <w:t>го</w:t>
      </w:r>
      <w:proofErr w:type="spellEnd"/>
      <w:r w:rsidRPr="00455D02">
        <w:rPr>
          <w:rFonts w:ascii="Times New Roman" w:eastAsia="Calibri" w:hAnsi="Times New Roman" w:cs="Times New Roman"/>
          <w:sz w:val="12"/>
          <w:szCs w:val="12"/>
        </w:rPr>
        <w:t xml:space="preserve"> показателя (индикатора);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20FDA3EC" wp14:editId="3D8668F4">
            <wp:extent cx="254441" cy="1797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50" cy="179727"/>
                    </a:xfrm>
                    <a:prstGeom prst="rect">
                      <a:avLst/>
                    </a:prstGeom>
                    <a:noFill/>
                    <a:ln>
                      <a:noFill/>
                    </a:ln>
                  </pic:spPr>
                </pic:pic>
              </a:graphicData>
            </a:graphic>
          </wp:inline>
        </w:drawing>
      </w:r>
      <w:r w:rsidRPr="00455D02">
        <w:rPr>
          <w:rFonts w:ascii="Times New Roman" w:eastAsia="Calibri" w:hAnsi="Times New Roman" w:cs="Times New Roman"/>
          <w:sz w:val="12"/>
          <w:szCs w:val="12"/>
        </w:rPr>
        <w:t>- значение n-</w:t>
      </w:r>
      <w:proofErr w:type="spellStart"/>
      <w:r w:rsidRPr="00455D02">
        <w:rPr>
          <w:rFonts w:ascii="Times New Roman" w:eastAsia="Calibri" w:hAnsi="Times New Roman" w:cs="Times New Roman"/>
          <w:sz w:val="12"/>
          <w:szCs w:val="12"/>
        </w:rPr>
        <w:t>го</w:t>
      </w:r>
      <w:proofErr w:type="spellEnd"/>
      <w:r w:rsidRPr="00455D02">
        <w:rPr>
          <w:rFonts w:ascii="Times New Roman" w:eastAsia="Calibri" w:hAnsi="Times New Roman" w:cs="Times New Roman"/>
          <w:sz w:val="12"/>
          <w:szCs w:val="12"/>
        </w:rPr>
        <w:t xml:space="preserve"> показателя (индикатора) на конец отчетного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687538C5" wp14:editId="740FDF7D">
            <wp:extent cx="254441" cy="1709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54" cy="171058"/>
                    </a:xfrm>
                    <a:prstGeom prst="rect">
                      <a:avLst/>
                    </a:prstGeom>
                    <a:noFill/>
                    <a:ln>
                      <a:noFill/>
                    </a:ln>
                  </pic:spPr>
                </pic:pic>
              </a:graphicData>
            </a:graphic>
          </wp:inline>
        </w:drawing>
      </w:r>
      <w:proofErr w:type="gramStart"/>
      <w:r w:rsidRPr="00455D02">
        <w:rPr>
          <w:rFonts w:ascii="Times New Roman" w:eastAsia="Calibri" w:hAnsi="Times New Roman" w:cs="Times New Roman"/>
          <w:sz w:val="12"/>
          <w:szCs w:val="12"/>
        </w:rPr>
        <w:t>- плановая сумма финансирования по муниципальной программы, предусмотренная на реализацию мероприятий муниципальной программы в отчетном году;</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noProof/>
          <w:sz w:val="12"/>
          <w:szCs w:val="12"/>
          <w:lang w:eastAsia="ru-RU"/>
        </w:rPr>
        <w:drawing>
          <wp:inline distT="0" distB="0" distL="0" distR="0" wp14:anchorId="1FFDBD44" wp14:editId="6452A11C">
            <wp:extent cx="216660" cy="151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74" cy="151154"/>
                    </a:xfrm>
                    <a:prstGeom prst="rect">
                      <a:avLst/>
                    </a:prstGeom>
                    <a:noFill/>
                    <a:ln>
                      <a:noFill/>
                    </a:ln>
                  </pic:spPr>
                </pic:pic>
              </a:graphicData>
            </a:graphic>
          </wp:inline>
        </w:drawing>
      </w:r>
      <w:r w:rsidRPr="00455D02">
        <w:rPr>
          <w:rFonts w:ascii="Times New Roman" w:eastAsia="Calibri" w:hAnsi="Times New Roman" w:cs="Times New Roman"/>
          <w:sz w:val="12"/>
          <w:szCs w:val="12"/>
        </w:rPr>
        <w:t>- сумма фактически произведенных расходов на реализацию мероприятий муниципальной программы на конец отчетного 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Для расчета показателя эффективности реализации муниципальной программы (R) используются показатели (индикаторы), достижение значений которых предусмотрено в отчетном году.</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Оценка эффективности реализации муниципальной программы за весь период реализации рассчитывается как среднее арифметическое показателей эффективности реализации муниципальной программы за все отчетные годы.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Эффективность реализации плана мероприятий признается низкой при степени выполнения включенных в него мероприятий менее 80 процентов.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Реализация плана мероприятий признается эффективной при степени выполнения включенных в него мероприятий (в пределах) более или равной 80 и менее 100 процентов.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Эффективность реализации плана мероприятий признается высокой при степени выполнения включенных в него мероприятий равной 100 процентам.</w:t>
      </w:r>
    </w:p>
    <w:p w:rsidR="00222BB8"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IX</w:t>
      </w:r>
      <w:r w:rsidRPr="00455D02">
        <w:rPr>
          <w:rFonts w:ascii="Times New Roman" w:eastAsia="Calibri" w:hAnsi="Times New Roman" w:cs="Times New Roman"/>
          <w:sz w:val="12"/>
          <w:szCs w:val="12"/>
        </w:rPr>
        <w:t>. МЕТОДИКА РАСЧЕТА ЦЕЛЕВЫХ ПОКАЗАТЕЛЕЙ (ИНДИКАТОРОВ),</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w:t>
      </w:r>
      <w:proofErr w:type="gramStart"/>
      <w:r w:rsidRPr="00455D02">
        <w:rPr>
          <w:rFonts w:ascii="Times New Roman" w:eastAsia="Calibri" w:hAnsi="Times New Roman" w:cs="Times New Roman"/>
          <w:sz w:val="12"/>
          <w:szCs w:val="12"/>
        </w:rPr>
        <w:t>ХАРАКТЕРИЗУЮЩИХ</w:t>
      </w:r>
      <w:proofErr w:type="gramEnd"/>
      <w:r w:rsidRPr="00455D02">
        <w:rPr>
          <w:rFonts w:ascii="Times New Roman" w:eastAsia="Calibri" w:hAnsi="Times New Roman" w:cs="Times New Roman"/>
          <w:sz w:val="12"/>
          <w:szCs w:val="12"/>
        </w:rPr>
        <w:t xml:space="preserve"> ХОД И ИТОГИ РЕАЛИЗАЦИИ МУНИЦИПАЛЬНОЙ ПРОГРАММЫ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bCs/>
          <w:sz w:val="12"/>
          <w:szCs w:val="12"/>
        </w:rPr>
      </w:pPr>
      <w:r w:rsidRPr="00455D02">
        <w:rPr>
          <w:rFonts w:ascii="Times New Roman" w:eastAsia="Calibri" w:hAnsi="Times New Roman" w:cs="Times New Roman"/>
          <w:bCs/>
          <w:sz w:val="12"/>
          <w:szCs w:val="12"/>
        </w:rPr>
        <w:t>Методика расчета показателей (индикаторов), характеризующих ход и итоги реализации муниципальной программы, представлена в приложении 5 к настоящей Программе.</w:t>
      </w:r>
    </w:p>
    <w:p w:rsidR="00222BB8" w:rsidRDefault="00455D02" w:rsidP="00222BB8">
      <w:pPr>
        <w:tabs>
          <w:tab w:val="left" w:pos="284"/>
        </w:tabs>
        <w:spacing w:after="0" w:line="240" w:lineRule="auto"/>
        <w:ind w:firstLine="284"/>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w:t>
      </w:r>
      <w:r w:rsidRPr="00455D02">
        <w:rPr>
          <w:rFonts w:ascii="Times New Roman" w:eastAsia="Calibri" w:hAnsi="Times New Roman" w:cs="Times New Roman"/>
          <w:sz w:val="12"/>
          <w:szCs w:val="12"/>
        </w:rPr>
        <w:t>. ПОРЯДОК ОПРЕДЕЛЕНИЯ РАЗМЕРА ВОЗМЕЩЕНИЯ</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ЗА ИЗЫМАЕМОЕ ЖИЛОЕ ПОМЕЩЕНИЕ,</w:t>
      </w:r>
      <w:r w:rsidR="00222BB8">
        <w:rPr>
          <w:rFonts w:ascii="Times New Roman" w:eastAsia="Calibri" w:hAnsi="Times New Roman" w:cs="Times New Roman"/>
          <w:sz w:val="12"/>
          <w:szCs w:val="12"/>
        </w:rPr>
        <w:t xml:space="preserve"> </w:t>
      </w:r>
    </w:p>
    <w:p w:rsidR="00455D02" w:rsidRPr="00455D02" w:rsidRDefault="00455D02" w:rsidP="00222BB8">
      <w:pPr>
        <w:tabs>
          <w:tab w:val="left" w:pos="284"/>
        </w:tabs>
        <w:spacing w:after="0" w:line="240" w:lineRule="auto"/>
        <w:ind w:firstLine="284"/>
        <w:jc w:val="center"/>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ВЫПЛАЧИВАЕМОГО В СООТВЕТСТВИИ СО СТАТЬЕЙ 32</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ЖИЛИЩНОГО КОДЕКСА РОССИЙСКОЙ ФЕДЕРАЦИИ</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СОБСТВЕННИКАМ ПОМЕЩЕНИЙ В АВАРИЙНЫХ МКД,</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И ЗА ЖИЛОЕ ПОМЕЩЕНИЕ СОБСТВЕННИКАМ НЕПРИГОДНЫХ ДЛЯ ПРОЖИВАНИЯ ЖИЛЫХ ПОМЕЩЕНИЙ БЛОКИРОВАННОЙ ЗАСТРОЙКИ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Настоящий порядок в части определения размера возмещения за изымаемое жилое помещение в </w:t>
      </w:r>
      <w:proofErr w:type="gramStart"/>
      <w:r w:rsidRPr="00455D02">
        <w:rPr>
          <w:rFonts w:ascii="Times New Roman" w:eastAsia="Calibri" w:hAnsi="Times New Roman" w:cs="Times New Roman"/>
          <w:sz w:val="12"/>
          <w:szCs w:val="12"/>
        </w:rPr>
        <w:t>аварийных</w:t>
      </w:r>
      <w:proofErr w:type="gramEnd"/>
      <w:r w:rsidRPr="00455D02">
        <w:rPr>
          <w:rFonts w:ascii="Times New Roman" w:eastAsia="Calibri" w:hAnsi="Times New Roman" w:cs="Times New Roman"/>
          <w:sz w:val="12"/>
          <w:szCs w:val="12"/>
        </w:rPr>
        <w:t xml:space="preserve"> МКД разработан в соответствии с нормами статьи 32 </w:t>
      </w:r>
      <w:hyperlink r:id="rId18" w:history="1">
        <w:r w:rsidRPr="00455D02">
          <w:rPr>
            <w:rStyle w:val="ae"/>
            <w:rFonts w:ascii="Times New Roman" w:eastAsia="Calibri" w:hAnsi="Times New Roman" w:cs="Times New Roman"/>
            <w:color w:val="auto"/>
            <w:sz w:val="12"/>
            <w:szCs w:val="12"/>
          </w:rPr>
          <w:t>Жилищного кодекса Российской Федерации</w:t>
        </w:r>
      </w:hyperlink>
      <w:r w:rsidRPr="00455D02">
        <w:rPr>
          <w:rFonts w:ascii="Times New Roman" w:eastAsia="Calibri" w:hAnsi="Times New Roman" w:cs="Times New Roman"/>
          <w:sz w:val="12"/>
          <w:szCs w:val="12"/>
        </w:rPr>
        <w:t>, с учетом судебной практики.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u w:val="single"/>
        </w:rPr>
        <w:t>Положения настоящего порядка применяются при определении размера возмещения при изъятии у собственников жилых помещений в аварийных МКД, доли в общем имуществе многоквартирного дома, в том числе земельного участка в рамках реализации настоящей Программы.</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изымаемое жилое помещение, земельный участок под ним в него могут быть включены: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рыночная стоимость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рыночная стоимость общего имущества в многоквартирном доме с учетом его доли в праве общей собственности на такое имущество;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стоимость непроизведенного капитального ремонта многоквартирного дома;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которые несет собственник в связи с изменением места проживания;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временное пользование иным жилым помещением до приобретения в собственность другого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переезд;</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связанные с поиском другого жилого помещения для приобретения права собственности на него;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собственника на оформление права собственности на другое жилое помещение;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собственника, связанные с досрочным прекращением своих обязательств перед третьими лицами, в том числе упущенная выгода.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Для обоснования вида и объемов убытков, расходов, включаемых в размер возмещения за изымаемое жилое помещение, земельный участок под ним, применяются:</w:t>
      </w:r>
    </w:p>
    <w:p w:rsidR="00455D02" w:rsidRPr="00455D02" w:rsidRDefault="0045397F" w:rsidP="00455D02">
      <w:pPr>
        <w:tabs>
          <w:tab w:val="left" w:pos="284"/>
        </w:tabs>
        <w:spacing w:after="0" w:line="240" w:lineRule="auto"/>
        <w:ind w:firstLine="284"/>
        <w:jc w:val="both"/>
        <w:rPr>
          <w:rFonts w:ascii="Times New Roman" w:eastAsia="Calibri" w:hAnsi="Times New Roman" w:cs="Times New Roman"/>
          <w:sz w:val="12"/>
          <w:szCs w:val="12"/>
        </w:rPr>
      </w:pPr>
      <w:hyperlink r:id="rId19" w:history="1">
        <w:r w:rsidR="00455D02" w:rsidRPr="00455D02">
          <w:rPr>
            <w:rStyle w:val="ae"/>
            <w:rFonts w:ascii="Times New Roman" w:eastAsia="Calibri" w:hAnsi="Times New Roman" w:cs="Times New Roman"/>
            <w:color w:val="auto"/>
            <w:sz w:val="12"/>
            <w:szCs w:val="12"/>
          </w:rPr>
          <w:t>Жилищный кодекс Российской Федерации</w:t>
        </w:r>
      </w:hyperlink>
      <w:r w:rsidR="00455D02"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Земельный кодекс Российской Федерации;</w:t>
      </w:r>
    </w:p>
    <w:p w:rsidR="00455D02" w:rsidRPr="00455D02" w:rsidRDefault="0045397F" w:rsidP="00455D02">
      <w:pPr>
        <w:tabs>
          <w:tab w:val="left" w:pos="284"/>
        </w:tabs>
        <w:spacing w:after="0" w:line="240" w:lineRule="auto"/>
        <w:ind w:firstLine="284"/>
        <w:jc w:val="both"/>
        <w:rPr>
          <w:rFonts w:ascii="Times New Roman" w:eastAsia="Calibri" w:hAnsi="Times New Roman" w:cs="Times New Roman"/>
          <w:sz w:val="12"/>
          <w:szCs w:val="12"/>
        </w:rPr>
      </w:pPr>
      <w:hyperlink r:id="rId20" w:history="1">
        <w:r w:rsidR="00455D02" w:rsidRPr="00455D02">
          <w:rPr>
            <w:rStyle w:val="ae"/>
            <w:rFonts w:ascii="Times New Roman" w:eastAsia="Calibri" w:hAnsi="Times New Roman" w:cs="Times New Roman"/>
            <w:color w:val="auto"/>
            <w:sz w:val="12"/>
            <w:szCs w:val="12"/>
          </w:rPr>
          <w:t>Закон Российской Федерации от 4 июля 1991 года № 1541-1 «О приватизации жилищного фонда в Российской Федерации</w:t>
        </w:r>
      </w:hyperlink>
      <w:r w:rsidR="00455D02" w:rsidRPr="00455D02">
        <w:rPr>
          <w:rFonts w:ascii="Times New Roman" w:eastAsia="Calibri" w:hAnsi="Times New Roman" w:cs="Times New Roman"/>
          <w:sz w:val="12"/>
          <w:szCs w:val="12"/>
        </w:rPr>
        <w:t>»;</w:t>
      </w:r>
    </w:p>
    <w:p w:rsidR="00455D02" w:rsidRPr="00455D02" w:rsidRDefault="0045397F" w:rsidP="00455D02">
      <w:pPr>
        <w:tabs>
          <w:tab w:val="left" w:pos="284"/>
        </w:tabs>
        <w:spacing w:after="0" w:line="240" w:lineRule="auto"/>
        <w:ind w:firstLine="284"/>
        <w:jc w:val="both"/>
        <w:rPr>
          <w:rFonts w:ascii="Times New Roman" w:eastAsia="Calibri" w:hAnsi="Times New Roman" w:cs="Times New Roman"/>
          <w:sz w:val="12"/>
          <w:szCs w:val="12"/>
        </w:rPr>
      </w:pPr>
      <w:hyperlink r:id="rId21" w:history="1">
        <w:r w:rsidR="00455D02" w:rsidRPr="00455D02">
          <w:rPr>
            <w:rStyle w:val="ae"/>
            <w:rFonts w:ascii="Times New Roman" w:eastAsia="Calibri" w:hAnsi="Times New Roman" w:cs="Times New Roman"/>
            <w:color w:val="auto"/>
            <w:sz w:val="12"/>
            <w:szCs w:val="12"/>
          </w:rPr>
          <w:t>Федеральный закон от 21 июля 2007 года № 185-ФЗ «О Фонде содействия реформированию жилищно-коммунального хозяйства</w:t>
        </w:r>
      </w:hyperlink>
      <w:r w:rsidR="00455D02" w:rsidRPr="00455D02">
        <w:rPr>
          <w:rFonts w:ascii="Times New Roman" w:eastAsia="Calibri" w:hAnsi="Times New Roman" w:cs="Times New Roman"/>
          <w:sz w:val="12"/>
          <w:szCs w:val="12"/>
        </w:rPr>
        <w:t>»;</w:t>
      </w:r>
    </w:p>
    <w:p w:rsidR="00455D02" w:rsidRPr="00455D02" w:rsidRDefault="0045397F" w:rsidP="00455D02">
      <w:pPr>
        <w:tabs>
          <w:tab w:val="left" w:pos="284"/>
        </w:tabs>
        <w:spacing w:after="0" w:line="240" w:lineRule="auto"/>
        <w:ind w:firstLine="284"/>
        <w:jc w:val="both"/>
        <w:rPr>
          <w:rFonts w:ascii="Times New Roman" w:eastAsia="Calibri" w:hAnsi="Times New Roman" w:cs="Times New Roman"/>
          <w:sz w:val="12"/>
          <w:szCs w:val="12"/>
        </w:rPr>
      </w:pPr>
      <w:hyperlink r:id="rId22" w:history="1">
        <w:r w:rsidR="00455D02" w:rsidRPr="00455D02">
          <w:rPr>
            <w:rStyle w:val="ae"/>
            <w:rFonts w:ascii="Times New Roman" w:eastAsia="Calibri" w:hAnsi="Times New Roman" w:cs="Times New Roman"/>
            <w:color w:val="auto"/>
            <w:sz w:val="12"/>
            <w:szCs w:val="12"/>
          </w:rPr>
          <w:t>Федеральный закон от 29 июля 1998 года № 135-ФЗ «Об оценочной деятельности в Российской Федерации</w:t>
        </w:r>
      </w:hyperlink>
      <w:r w:rsidR="00455D02" w:rsidRPr="00455D02">
        <w:rPr>
          <w:rFonts w:ascii="Times New Roman" w:eastAsia="Calibri" w:hAnsi="Times New Roman" w:cs="Times New Roman"/>
          <w:sz w:val="12"/>
          <w:szCs w:val="12"/>
        </w:rPr>
        <w:t>»;</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Региональная программа капитального ремонта общего имущества в многоквартирных домах, расположенных на территории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качестве обоснования стоимости изымаемого жилого помещения, доли в общем имуществе многоквартирного дома, убытков, связанных с изъятием жилого помещения, собственники представляют: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заявление об определении размера возмещения с указанием перечня прилагаемых документов;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правоустанавливающие документы (договор передачи жилого помещения в собственность, купли-продажи, дарения, мены, свидетельство о праве на наследство) с документом, подтверждающим право собственности на жилое помещение (свидетельство о государственной регистрации права собственности);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технический паспорт жилого помещения или иной документ, определяющий размер площади жилого помещения;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документы, подтверждающие понесенные затраты (квитанции, ордера об оплате госпошлины, услуг риэлторов, транспорта, перевозки, аренды жилья и др.) и расчет ожидаемых затрат, связанных с изъятием жилого помещения (договоры аренды, найма жилья и др.).</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этом затраты и убытки, связанные с вложениями, значительно увеличивающими стоимость изымаемого жилого помещения, произведенными после принятия решения об изъятии жилого помещения, в стоимость имущества не учитываются.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lastRenderedPageBreak/>
        <w:t>Стоимость непроизведенного капитального ремонта многоквартирного дома (доля изымаемого жилого помещения) определяется как произведение общей площади принадлежащего собственнику жилого помещения и стоимости капитального ремонта 1 кв. метра общей площади жилого помещения, утвержденной Правительством Самарской области. Затраты учитываются, если капитальный ремонт дома не проводился и данное обстоятельство явилось одной из причин снижения уровня надежности здания.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которые связаны с изменением места проживания, могут включать расходы на переоформление документов, иные затраты, непосредственно вызванные изменением места проживания собственников.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Расходы за временное пользование иным жилым помещением до приобретения в собственность другого жилого помещения включаются в сумму возмещения, если изымаемое жилое помещение является для собственников единственным или если соглашением не предусмотрено сохранение права пользования изымаемым жилым помещением до приобретения в собственность другого жилого помещения. Для собственников, проживающих в 1-комнатной квартире, применяется стоимость аренды 1-комнатной квартиры, для </w:t>
      </w:r>
      <w:proofErr w:type="gramStart"/>
      <w:r w:rsidRPr="00455D02">
        <w:rPr>
          <w:rFonts w:ascii="Times New Roman" w:eastAsia="Calibri" w:hAnsi="Times New Roman" w:cs="Times New Roman"/>
          <w:sz w:val="12"/>
          <w:szCs w:val="12"/>
        </w:rPr>
        <w:t>собственников, проживающих в 2-х и 3-комнатных квартирах применяется</w:t>
      </w:r>
      <w:proofErr w:type="gramEnd"/>
      <w:r w:rsidRPr="00455D02">
        <w:rPr>
          <w:rFonts w:ascii="Times New Roman" w:eastAsia="Calibri" w:hAnsi="Times New Roman" w:cs="Times New Roman"/>
          <w:sz w:val="12"/>
          <w:szCs w:val="12"/>
        </w:rPr>
        <w:t>, соответственно, стоимость аренды 2-х и 3-комнатных квартир.</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временное пользование иным жилым помещением до приобретения в собственность другого жилого помещения определяются по договору аренды, представленному собственником, или как произведение количества месяцев аренды жилого помещения на среднерыночную стоимость аренды. Среднерыночная стоимость аренды определяется по справке информационно-ценовых агентств или как среднее значение из числа предложений в количестве не менее трех, размещенных в средствах массовой информации за соответствующий период. Количество месяцев временного пользования иным жилым помещением определяется с учетом времени, необходимого для поиска вариантов, накопления дополнительных средств и приобретения другого жилого помещения. При этом максимальное количество не может превышать 12 месяцев.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переезд определяются по договору оказания услуг, документам об оплате услуг, представленным собственником, и (или) как произведение количества часов на среднерыночный тариф услуг транспорта, услуг по погрузке-выгрузке имущества (грузчиков). Тариф определяется по справке информационно-ценовых агентств или при ее отсутствии как среднее значение из числа предложений в количестве не менее трех, размещенных в средствах массовой информации за соответствующий период. При этом максимальное количество часов не может превышать 6 часов.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связанные с поиском другого жилого помещения для приобретения права собственности на него, включают услуги риэлторов, иных посредников и определяются по договору оказания услуг, представленному собственником, или по справке информационно-ценовых агентств. При их отсутствии как среднее значение из числа предложений в количестве не менее трех, размещенных в средствах массовой информации.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Расходы на оформление права собственности на другое жилое помещение определяются на основании установленных государственных пошлин, тарифов. Данные расходы учитываются, если услуга риэлторов не включает данные затраты.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Убытки, связанные с досрочным прекращением своих обязательств перед третьими лицами, в том числе упущенная выгода, учитываются, если жилое помещение использовалось собственниками путем сдачи в поднаем, аренду и было источником доходов, выгоды. Размер убытков определяется на основании подтверждающих документов - договора поднайма, аренды и иных документов. При этом продолжительность учитываемого периода не может превышать 6 месяцев.</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Возмещаемые затраты, убытки определяются на основании представленных собственниками документов, подтверждающих их размеры.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Общедоступная информация о среднерыночных ценах имущества, работ, услуг, размещенная в средствах массовой информации, а также полученная по запросу у поставщиков (подрядчиков, исполнителей), осуществляющих поставки идентичных товаров, работ, услуг, у информационно-ценовых агентств применяется для согласования с собственником размера возмещения в случае отсутствия документов, по причине их утраты в результате пожара, других чрезвычайных ситуаций, а также при установлении значительного превышения заявленных собственником</w:t>
      </w:r>
      <w:proofErr w:type="gramEnd"/>
      <w:r w:rsidRPr="00455D02">
        <w:rPr>
          <w:rFonts w:ascii="Times New Roman" w:eastAsia="Calibri" w:hAnsi="Times New Roman" w:cs="Times New Roman"/>
          <w:sz w:val="12"/>
          <w:szCs w:val="12"/>
        </w:rPr>
        <w:t xml:space="preserve"> размеров затрат, убытков, сложившихся среднерыночных цен.</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u w:val="single"/>
        </w:rPr>
      </w:pPr>
      <w:r w:rsidRPr="00455D02">
        <w:rPr>
          <w:rFonts w:ascii="Times New Roman" w:eastAsia="Calibri" w:hAnsi="Times New Roman" w:cs="Times New Roman"/>
          <w:sz w:val="12"/>
          <w:szCs w:val="12"/>
          <w:u w:val="single"/>
        </w:rPr>
        <w:t>Положения настоящего порядка также применяются 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указанные в приложении 3 к Программе.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При определении размера возмещения за жилое помещение лицам, в чьей собственности находятся непригодные для проживания жилые помещения блокированной застройки, в него включаются рыночная стоимость жилого помещения, рыночная стоимость земельного участка, принадлежащего собственнику такого жилого помещения, на котором расположен дом блокированной застройки.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Заявления об определении размера возмещения собственникам жилых помещений принимаются уполномоченными органами администрации муниципального района Сергиевский  Самарской области.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proofErr w:type="gramStart"/>
      <w:r w:rsidRPr="00455D02">
        <w:rPr>
          <w:rFonts w:ascii="Times New Roman" w:eastAsia="Calibri" w:hAnsi="Times New Roman" w:cs="Times New Roman"/>
          <w:sz w:val="12"/>
          <w:szCs w:val="12"/>
        </w:rPr>
        <w:t>При отсутствии от собственников жилых помещений в аварийных МКД, или от собственников непригодных для проживания жилых помещения блокированной застройки заявлений об определении размера возмещения, размер возмещения может быть определен уполномоченным органом  на основании рыночной стоимости в соответствии с заключением независимой оценки согласно Федеральному закону «Об оценочной деятельности в Российской Федерации».</w:t>
      </w:r>
      <w:proofErr w:type="gramEnd"/>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Уполномоченные органы администрации муниципального района Сергиевский Самарской области осуществляют: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издание решений Главы муниципального района Сергиевский Самарской области об изъятии жилого помещения и земельного участка под аварийным многоквартирным домом для муниципальных нужд, о необходимости собственникам </w:t>
      </w:r>
      <w:proofErr w:type="gramStart"/>
      <w:r w:rsidRPr="00455D02">
        <w:rPr>
          <w:rFonts w:ascii="Times New Roman" w:eastAsia="Calibri" w:hAnsi="Times New Roman" w:cs="Times New Roman"/>
          <w:sz w:val="12"/>
          <w:szCs w:val="12"/>
        </w:rPr>
        <w:t>заявить</w:t>
      </w:r>
      <w:proofErr w:type="gramEnd"/>
      <w:r w:rsidRPr="00455D02">
        <w:rPr>
          <w:rFonts w:ascii="Times New Roman" w:eastAsia="Calibri" w:hAnsi="Times New Roman" w:cs="Times New Roman"/>
          <w:sz w:val="12"/>
          <w:szCs w:val="12"/>
        </w:rPr>
        <w:t xml:space="preserve"> о своих правах в муниципальный орган заинтересованных лиц;</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публикацию указанных решений в средствах массовой информации;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выбор оценочной организации путем проведения конкурса;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заключение контракта на проведение оценки;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оценку жилого помещения и земельного участка оценочной организацией;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уведомление собственника об изъятии;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расчет  размера возмещения и/или оценку размера возмещения оценочной организацией;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составление проекта соглашения об изъятии;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осуществляет сбор информации, размещенной в средствах массовой информации, у поставщиков услуг, информационно-ценовых агентств и других сведений, необходимых для расчета затрат, убытков собственников, включаемых в размер возмещения;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осуществляют согласование с собственниками размера возмещения и размера доплаты в случаях наличия разницы между стоимостью предоставляемого жилого помещения и согласованным размером возмещения за изымаемое жилое помещение (в случае необходимости такой доплаты);</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заключение договоров мены жилыми помещениями, соглашений о предоставлении жилого помещения взамен изымаемого жилого помещения или соглашения о возмещении в денежном виде на основании документов, обосновывающих размер возмещения собственникам жилых помещений;</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вынесение в спорных случаях, в том числе при несогласии собственников с размером возмещения и (или) условиями переселения, вопроса для разрешения на рассмотрение Комиссии по жилищным вопросам при администрации муниципального района Сергиевский (далее - Комиссия по жилищным вопросам) или в судебном порядке.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Комиссия по жилищным вопросам по итогам рассмотрения спорных вопросов принимает решение о согласовании, частичном согласовании или несогласовании размера возмещения с разъяснением причин принятия такого решения только по заявленным собственником видам затрат. При значительном превышении заявленных размеров затрат среднерыночных цен Комиссия по жилищным вопросам по итогам рассмотрения документов может предложить собственнику согласовать их среднерыночную стоимость. Согласованный размер возмещения за изымаемое </w:t>
      </w:r>
      <w:r w:rsidRPr="00455D02">
        <w:rPr>
          <w:rFonts w:ascii="Times New Roman" w:eastAsia="Calibri" w:hAnsi="Times New Roman" w:cs="Times New Roman"/>
          <w:sz w:val="12"/>
          <w:szCs w:val="12"/>
        </w:rPr>
        <w:lastRenderedPageBreak/>
        <w:t>жилое помещение применяется при перечислении средств на счет собственников, расчетах по мене жилыми помещениями, иным сделкам, в случае предоставления собственникам по согласованию с ними другого жилого помещения взамен суммы возмещения. Отсутствие необходимых лимитов финансирования мероприятий, соответствующих жилых помещений не может служить основанием для отказа в возмещении, уменьшения размера возмещения, а также в случаях, предусмотренных законом, для отказа в предоставлении в собственность другого жилого помещения взамен изымаемого.</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Ответственность за достоверность сведений, </w:t>
      </w:r>
      <w:proofErr w:type="gramStart"/>
      <w:r w:rsidRPr="00455D02">
        <w:rPr>
          <w:rFonts w:ascii="Times New Roman" w:eastAsia="Calibri" w:hAnsi="Times New Roman" w:cs="Times New Roman"/>
          <w:sz w:val="12"/>
          <w:szCs w:val="12"/>
        </w:rPr>
        <w:t>документов, представленных гражданами для определения размера возмещения возлагается</w:t>
      </w:r>
      <w:proofErr w:type="gramEnd"/>
      <w:r w:rsidRPr="00455D02">
        <w:rPr>
          <w:rFonts w:ascii="Times New Roman" w:eastAsia="Calibri" w:hAnsi="Times New Roman" w:cs="Times New Roman"/>
          <w:sz w:val="12"/>
          <w:szCs w:val="12"/>
        </w:rPr>
        <w:t xml:space="preserve"> на собственников жилых помещений. Комиссия по жилищным вопросам по итогам рассмотрения документов в случае выявления недостоверных сведений, документов по видам затрат не учитывает их при определении размера возмещения. В случае наличия спора по размеру возмещения, в том числе о достоверности величины рыночной или иной стоимости объекта оценки, установленной в отчете, указанный спор в соответствии с законодательством подлежит рассмотрению судом.</w:t>
      </w:r>
    </w:p>
    <w:p w:rsidR="00222BB8"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XI</w:t>
      </w:r>
      <w:r w:rsidRPr="00455D02">
        <w:rPr>
          <w:rFonts w:ascii="Times New Roman" w:eastAsia="Calibri" w:hAnsi="Times New Roman" w:cs="Times New Roman"/>
          <w:sz w:val="12"/>
          <w:szCs w:val="12"/>
        </w:rPr>
        <w:t>. ТРЕБОВАНИЯ К ТЕХНИЧЕСКИМ ХАРАКТЕРИСТИКАМ</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СТРОЯЩИХСЯ ЖИЛЫХ ДОМОВ</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 И (ИЛИ) ПРИОБРЕТАЕМЫХ В НИХ ЖИЛЫХ ПОМЕЩЕНИЙ У ЗАСТРОЙЩИКА (ПЕРВИЧНЫЙ РЫНОК) ДЛЯ ПЕРЕСЕЛЕНИЯ ГРАЖДАН ИЗ АВАРИЙНОГО ЖИЛИЩНОГО</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В целях эффективной реализации программных мероприятий повышенное внимание необходимо уделять вопросам качества построенных жилых домов и приобретаемых в них жилых помещений для переселения граждан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При заключении контрактов рекомендуется </w:t>
      </w:r>
      <w:proofErr w:type="gramStart"/>
      <w:r w:rsidRPr="00455D02">
        <w:rPr>
          <w:rFonts w:ascii="Times New Roman" w:eastAsia="Calibri" w:hAnsi="Times New Roman" w:cs="Times New Roman"/>
          <w:sz w:val="12"/>
          <w:szCs w:val="12"/>
        </w:rPr>
        <w:t>применять</w:t>
      </w:r>
      <w:proofErr w:type="gramEnd"/>
      <w:r w:rsidRPr="00455D02">
        <w:rPr>
          <w:rFonts w:ascii="Times New Roman" w:eastAsia="Calibri" w:hAnsi="Times New Roman" w:cs="Times New Roman"/>
          <w:sz w:val="12"/>
          <w:szCs w:val="12"/>
        </w:rPr>
        <w:t xml:space="preserve"> в том числе типовые формы государственных (муниципальных) контрактов, утвержденные Минстроем России и Фондом, которые предусматривают обязанность застройщиков выполнить все работы по строительству с надлежащим качеством, использовать в строительстве материалы надлежащего качества, обеспечить возможность контроля за ходом выполнения работ, а также устранить все выявленные недостатки за свой счет.</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Обеспечение контроля за качеством жилья, предоставляемого гражданам для переселения из аварийного жилищного фонда, осуществляется на основании приказа Минстроя РФ от 01.10.2015 № 709/</w:t>
      </w:r>
      <w:proofErr w:type="spellStart"/>
      <w:proofErr w:type="gramStart"/>
      <w:r w:rsidRPr="00455D02">
        <w:rPr>
          <w:rFonts w:ascii="Times New Roman" w:eastAsia="Calibri" w:hAnsi="Times New Roman" w:cs="Times New Roman"/>
          <w:sz w:val="12"/>
          <w:szCs w:val="12"/>
        </w:rPr>
        <w:t>пр</w:t>
      </w:r>
      <w:proofErr w:type="spellEnd"/>
      <w:proofErr w:type="gramEnd"/>
      <w:r w:rsidRPr="00455D02">
        <w:rPr>
          <w:rFonts w:ascii="Times New Roman" w:eastAsia="Calibri" w:hAnsi="Times New Roman" w:cs="Times New Roman"/>
          <w:sz w:val="12"/>
          <w:szCs w:val="12"/>
        </w:rPr>
        <w:t xml:space="preserve"> «О создании Комиссии по вопросам качества жилых помещений, предоставленных гражданам при реализации региональных адресных программ по переселению граждан из аварийного жилищного фонда».</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Рекомендуемый перечень характеристик проектируемых (строящихся)</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 xml:space="preserve">и приобретаемых жилых помещений, которые будут предоставлены гражданам в рамках реализации муниципальной программы, </w:t>
      </w:r>
      <w:proofErr w:type="gramStart"/>
      <w:r w:rsidRPr="00455D02">
        <w:rPr>
          <w:rFonts w:ascii="Times New Roman" w:eastAsia="Calibri" w:hAnsi="Times New Roman" w:cs="Times New Roman"/>
          <w:sz w:val="12"/>
          <w:szCs w:val="12"/>
        </w:rPr>
        <w:t>приведен</w:t>
      </w:r>
      <w:proofErr w:type="gramEnd"/>
      <w:r w:rsidRPr="00455D02">
        <w:rPr>
          <w:rFonts w:ascii="Times New Roman" w:eastAsia="Calibri" w:hAnsi="Times New Roman" w:cs="Times New Roman"/>
          <w:sz w:val="12"/>
          <w:szCs w:val="12"/>
        </w:rPr>
        <w:t xml:space="preserve"> в приложении 6 к Программе.</w:t>
      </w:r>
    </w:p>
    <w:p w:rsidR="00455D02" w:rsidRPr="00455D02" w:rsidRDefault="00455D02" w:rsidP="00222BB8">
      <w:pPr>
        <w:tabs>
          <w:tab w:val="left" w:pos="284"/>
        </w:tabs>
        <w:spacing w:after="0" w:line="240" w:lineRule="auto"/>
        <w:jc w:val="center"/>
        <w:rPr>
          <w:rFonts w:ascii="Times New Roman" w:eastAsia="Calibri" w:hAnsi="Times New Roman" w:cs="Times New Roman"/>
          <w:sz w:val="12"/>
          <w:szCs w:val="12"/>
        </w:rPr>
      </w:pPr>
      <w:r w:rsidRPr="00455D02">
        <w:rPr>
          <w:rFonts w:ascii="Times New Roman" w:eastAsia="Calibri" w:hAnsi="Times New Roman" w:cs="Times New Roman"/>
          <w:sz w:val="12"/>
          <w:szCs w:val="12"/>
          <w:lang w:val="en-US"/>
        </w:rPr>
        <w:t>XII</w:t>
      </w:r>
      <w:r w:rsidRPr="00455D02">
        <w:rPr>
          <w:rFonts w:ascii="Times New Roman" w:eastAsia="Calibri" w:hAnsi="Times New Roman" w:cs="Times New Roman"/>
          <w:sz w:val="12"/>
          <w:szCs w:val="12"/>
        </w:rPr>
        <w:t>. ОРГАНИЗАЦИЯ УПРАВЛЕНИЯ МУНИЦИПАЛЬНОЙ</w:t>
      </w:r>
      <w:r w:rsidR="00222BB8">
        <w:rPr>
          <w:rFonts w:ascii="Times New Roman" w:eastAsia="Calibri" w:hAnsi="Times New Roman" w:cs="Times New Roman"/>
          <w:sz w:val="12"/>
          <w:szCs w:val="12"/>
        </w:rPr>
        <w:t xml:space="preserve"> </w:t>
      </w:r>
      <w:r w:rsidRPr="00455D02">
        <w:rPr>
          <w:rFonts w:ascii="Times New Roman" w:eastAsia="Calibri" w:hAnsi="Times New Roman" w:cs="Times New Roman"/>
          <w:sz w:val="12"/>
          <w:szCs w:val="12"/>
        </w:rPr>
        <w:t>ПРОГРАММОЙ И КОНТРОЛЬ ЗА ХОДОМ ЕЕ РЕАЛИЗАЦИИ</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Жилищное управление администрации муниципального района Сергиевский Самарской области совместно с МКУ «Управление заказчика-застройщика, архитектуры и градостроительства» муниципального района Сергиевский осуществляет общую координацию и мониторинг реализации программных мероприятий, анализирует ход выполнения Программы и в случае необходимости вносит предложения по ее корректировке.</w:t>
      </w:r>
    </w:p>
    <w:p w:rsidR="00455D02" w:rsidRPr="00455D02" w:rsidRDefault="00455D02" w:rsidP="00455D02">
      <w:pPr>
        <w:tabs>
          <w:tab w:val="left" w:pos="284"/>
        </w:tabs>
        <w:spacing w:after="0" w:line="240" w:lineRule="auto"/>
        <w:ind w:firstLine="284"/>
        <w:jc w:val="both"/>
        <w:rPr>
          <w:rFonts w:ascii="Times New Roman" w:eastAsia="Calibri" w:hAnsi="Times New Roman" w:cs="Times New Roman"/>
          <w:sz w:val="12"/>
          <w:szCs w:val="12"/>
        </w:rPr>
      </w:pPr>
      <w:r w:rsidRPr="00455D02">
        <w:rPr>
          <w:rFonts w:ascii="Times New Roman" w:eastAsia="Calibri" w:hAnsi="Times New Roman" w:cs="Times New Roman"/>
          <w:sz w:val="12"/>
          <w:szCs w:val="12"/>
        </w:rPr>
        <w:t>Текущий контроль и последующий контроль за целевым и эффективным использованием бюджетных средств, выделенных на выполнение мероприятий Муниципальной программы, осуществляют отдел бухгалтерии администрации муниципального района Сергиевский и Управление финансами администрации муниципального района Сергиевский. Последующий контроль осуществляет Контрольное управление администрации муниципального района Сергиевский.</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№1</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455D02"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455D02" w:rsidRPr="00222BB8" w:rsidRDefault="00455D02" w:rsidP="00222BB8">
      <w:pPr>
        <w:tabs>
          <w:tab w:val="left" w:pos="284"/>
        </w:tabs>
        <w:spacing w:after="0" w:line="240" w:lineRule="auto"/>
        <w:jc w:val="right"/>
        <w:rPr>
          <w:rFonts w:ascii="Times New Roman" w:eastAsia="Calibri" w:hAnsi="Times New Roman" w:cs="Times New Roman"/>
          <w:i/>
          <w:sz w:val="12"/>
          <w:szCs w:val="12"/>
        </w:rPr>
      </w:pPr>
    </w:p>
    <w:p w:rsidR="00222BB8"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ИНФОРМАЦИЯ</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о финансировании мероприятий по переселению граждан из аварийного жилищного фонда на территории </w:t>
      </w:r>
    </w:p>
    <w:p w:rsidR="00455D02"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муниципального района Сергиевский Самарской области в 2019-2024 годах (с участием средств Фонда)</w:t>
      </w:r>
    </w:p>
    <w:tbl>
      <w:tblPr>
        <w:tblStyle w:val="af1"/>
        <w:tblW w:w="5000" w:type="pct"/>
        <w:tblCellMar>
          <w:left w:w="0" w:type="dxa"/>
          <w:right w:w="0" w:type="dxa"/>
        </w:tblCellMar>
        <w:tblLook w:val="04A0" w:firstRow="1" w:lastRow="0" w:firstColumn="1" w:lastColumn="0" w:noHBand="0" w:noVBand="1"/>
      </w:tblPr>
      <w:tblGrid>
        <w:gridCol w:w="2414"/>
        <w:gridCol w:w="852"/>
        <w:gridCol w:w="1133"/>
        <w:gridCol w:w="709"/>
        <w:gridCol w:w="781"/>
        <w:gridCol w:w="1634"/>
      </w:tblGrid>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Этапы реализации</w:t>
            </w:r>
          </w:p>
        </w:tc>
        <w:tc>
          <w:tcPr>
            <w:tcW w:w="5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roofErr w:type="gramStart"/>
            <w:r w:rsidRPr="00222BB8">
              <w:rPr>
                <w:rFonts w:ascii="Times New Roman" w:eastAsia="Calibri" w:hAnsi="Times New Roman" w:cs="Times New Roman"/>
                <w:bCs/>
                <w:sz w:val="12"/>
                <w:szCs w:val="12"/>
              </w:rPr>
              <w:t xml:space="preserve"> (*), </w:t>
            </w:r>
            <w:proofErr w:type="gramEnd"/>
            <w:r w:rsidRPr="00222BB8">
              <w:rPr>
                <w:rFonts w:ascii="Times New Roman" w:eastAsia="Calibri" w:hAnsi="Times New Roman" w:cs="Times New Roman"/>
                <w:bCs/>
                <w:sz w:val="12"/>
                <w:szCs w:val="12"/>
              </w:rPr>
              <w:t>рублей</w:t>
            </w:r>
          </w:p>
        </w:tc>
        <w:tc>
          <w:tcPr>
            <w:tcW w:w="753"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государственной корпорации - Фонда содействию реформированию жилищно-коммунального хозяйства, рублей</w:t>
            </w:r>
          </w:p>
        </w:tc>
        <w:tc>
          <w:tcPr>
            <w:tcW w:w="471"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областного бюджета, рублей</w:t>
            </w:r>
          </w:p>
        </w:tc>
        <w:tc>
          <w:tcPr>
            <w:tcW w:w="519"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Средства местного бюджет</w:t>
            </w:r>
            <w:proofErr w:type="gramStart"/>
            <w:r w:rsidRPr="00222BB8">
              <w:rPr>
                <w:rFonts w:ascii="Times New Roman" w:eastAsia="Calibri" w:hAnsi="Times New Roman" w:cs="Times New Roman"/>
                <w:bCs/>
                <w:sz w:val="12"/>
                <w:szCs w:val="12"/>
              </w:rPr>
              <w:t>а(</w:t>
            </w:r>
            <w:proofErr w:type="gramEnd"/>
            <w:r w:rsidRPr="00222BB8">
              <w:rPr>
                <w:rFonts w:ascii="Times New Roman" w:eastAsia="Calibri" w:hAnsi="Times New Roman" w:cs="Times New Roman"/>
                <w:bCs/>
                <w:sz w:val="12"/>
                <w:szCs w:val="12"/>
              </w:rPr>
              <w:t>*), рублей</w:t>
            </w:r>
          </w:p>
        </w:tc>
        <w:tc>
          <w:tcPr>
            <w:tcW w:w="108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Оплата разницы между стоимостью общей площади вновь приобретаемого жилого помещения и стоимостью общей площади ранее занимаемого жилого помещения (местный бюджет), рублей</w:t>
            </w:r>
          </w:p>
        </w:tc>
      </w:tr>
      <w:tr w:rsidR="00222BB8" w:rsidRPr="00222BB8" w:rsidTr="00222BB8">
        <w:trPr>
          <w:trHeight w:val="20"/>
        </w:trPr>
        <w:tc>
          <w:tcPr>
            <w:tcW w:w="1605"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первый этап финансирования (2019-2020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163 489 859,20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139 758 993,54</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14 625 941,18</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8 125 522,88</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979 401,60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второй этап финансирования (2020-2021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134 606 284,00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115 761 404,24</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12 114 565,56</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6 730 314,20</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2021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172 973 827,26</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147 950 409,46</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15 483 182,35</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8 602 140,25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938 095,20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переходящие с 2020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141 755,96</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128 326,45</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13 429,51</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3 294 501,00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2 833 270,86</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296 505,09</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164 725,05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третий этап финансирования (2021-2022 годы)                               </w:t>
            </w:r>
            <w:r w:rsidRPr="00222BB8">
              <w:rPr>
                <w:rFonts w:ascii="Times New Roman" w:eastAsia="Calibri" w:hAnsi="Times New Roman" w:cs="Times New Roman"/>
                <w:sz w:val="12"/>
                <w:szCs w:val="12"/>
              </w:rPr>
              <w:t>расходы 2023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894 833,00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769 556,38</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80 534,97</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44 741,65</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четвертый этап финансирования (2022-2023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пятый этап финансирования (2023-2024 годы)</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115 048 351,19</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72 856 877,28</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32 680 458,93</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9 511 014,98</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w:t>
            </w:r>
            <w:r w:rsidRPr="00222BB8">
              <w:rPr>
                <w:rFonts w:ascii="Times New Roman" w:eastAsia="Calibri" w:hAnsi="Times New Roman" w:cs="Times New Roman"/>
                <w:sz w:val="12"/>
                <w:szCs w:val="12"/>
              </w:rPr>
              <w:t xml:space="preserve">в </w:t>
            </w:r>
            <w:proofErr w:type="spellStart"/>
            <w:r w:rsidRPr="00222BB8">
              <w:rPr>
                <w:rFonts w:ascii="Times New Roman" w:eastAsia="Calibri" w:hAnsi="Times New Roman" w:cs="Times New Roman"/>
                <w:sz w:val="12"/>
                <w:szCs w:val="12"/>
              </w:rPr>
              <w:t>т.ч</w:t>
            </w:r>
            <w:proofErr w:type="spellEnd"/>
            <w:r w:rsidRPr="00222BB8">
              <w:rPr>
                <w:rFonts w:ascii="Times New Roman" w:eastAsia="Calibri" w:hAnsi="Times New Roman" w:cs="Times New Roman"/>
                <w:sz w:val="12"/>
                <w:szCs w:val="12"/>
              </w:rPr>
              <w:t>. 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78 432 126,24</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67 451 628,57</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7 058 891,36</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3 921 606,31</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w:t>
            </w:r>
            <w:r w:rsidRPr="00222BB8">
              <w:rPr>
                <w:rFonts w:ascii="Times New Roman" w:eastAsia="Calibri" w:hAnsi="Times New Roman" w:cs="Times New Roman"/>
                <w:sz w:val="12"/>
                <w:szCs w:val="12"/>
              </w:rPr>
              <w:t xml:space="preserve">в </w:t>
            </w:r>
            <w:proofErr w:type="spellStart"/>
            <w:r w:rsidRPr="00222BB8">
              <w:rPr>
                <w:rFonts w:ascii="Times New Roman" w:eastAsia="Calibri" w:hAnsi="Times New Roman" w:cs="Times New Roman"/>
                <w:sz w:val="12"/>
                <w:szCs w:val="12"/>
              </w:rPr>
              <w:t>т.ч</w:t>
            </w:r>
            <w:proofErr w:type="spellEnd"/>
            <w:r w:rsidRPr="00222BB8">
              <w:rPr>
                <w:rFonts w:ascii="Times New Roman" w:eastAsia="Calibri" w:hAnsi="Times New Roman" w:cs="Times New Roman"/>
                <w:sz w:val="12"/>
                <w:szCs w:val="12"/>
              </w:rPr>
              <w:t>. расходы 2023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36 616 224,95</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5 405 248,71</w:t>
            </w: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25 621 567,57</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5 589 408,67</w:t>
            </w: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пятый этап финансирования (2023-2024 годы)                            сверхфинансирование </w:t>
            </w:r>
            <w:r w:rsidRPr="00222BB8">
              <w:rPr>
                <w:rFonts w:ascii="Times New Roman" w:eastAsia="Calibri" w:hAnsi="Times New Roman" w:cs="Times New Roman"/>
                <w:sz w:val="12"/>
                <w:szCs w:val="12"/>
              </w:rPr>
              <w:t>расходы 2022 года</w:t>
            </w:r>
          </w:p>
        </w:tc>
        <w:tc>
          <w:tcPr>
            <w:tcW w:w="5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17 545 042,40</w:t>
            </w:r>
          </w:p>
        </w:tc>
        <w:tc>
          <w:tcPr>
            <w:tcW w:w="753"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7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16 313 941,63</w:t>
            </w:r>
          </w:p>
        </w:tc>
        <w:tc>
          <w:tcPr>
            <w:tcW w:w="51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08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1 231 100,77</w:t>
            </w:r>
          </w:p>
        </w:tc>
      </w:tr>
      <w:tr w:rsidR="00222BB8" w:rsidRPr="00222BB8" w:rsidTr="00222BB8">
        <w:trPr>
          <w:trHeight w:val="20"/>
        </w:trPr>
        <w:tc>
          <w:tcPr>
            <w:tcW w:w="1605"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ИТОГО</w:t>
            </w:r>
          </w:p>
        </w:tc>
        <w:tc>
          <w:tcPr>
            <w:tcW w:w="566"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607 994 454,01</w:t>
            </w:r>
          </w:p>
        </w:tc>
        <w:tc>
          <w:tcPr>
            <w:tcW w:w="753"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480 058 838,21</w:t>
            </w:r>
          </w:p>
        </w:tc>
        <w:tc>
          <w:tcPr>
            <w:tcW w:w="471"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91 608 559,22</w:t>
            </w:r>
          </w:p>
        </w:tc>
        <w:tc>
          <w:tcPr>
            <w:tcW w:w="519"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33 178 459,01</w:t>
            </w:r>
          </w:p>
        </w:tc>
        <w:tc>
          <w:tcPr>
            <w:tcW w:w="1086"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3 148 597,57</w:t>
            </w:r>
          </w:p>
        </w:tc>
      </w:tr>
    </w:tbl>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455D02" w:rsidRPr="00455D02" w:rsidRDefault="00455D02" w:rsidP="00455D02">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2</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455D02"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Перечень многоквартирных домов, в отношении которых планируется предоставление финансовой поддержки на переселение граждан из аварийного жилищного фонда на территории муниципального района Сергиевский Самарской области в 2019-2024 годах</w:t>
      </w:r>
    </w:p>
    <w:tbl>
      <w:tblPr>
        <w:tblStyle w:val="af1"/>
        <w:tblW w:w="5000" w:type="pct"/>
        <w:tblLayout w:type="fixed"/>
        <w:tblCellMar>
          <w:left w:w="0" w:type="dxa"/>
          <w:right w:w="0" w:type="dxa"/>
        </w:tblCellMar>
        <w:tblLook w:val="04A0" w:firstRow="1" w:lastRow="0" w:firstColumn="1" w:lastColumn="0" w:noHBand="0" w:noVBand="1"/>
      </w:tblPr>
      <w:tblGrid>
        <w:gridCol w:w="162"/>
        <w:gridCol w:w="2109"/>
        <w:gridCol w:w="569"/>
        <w:gridCol w:w="567"/>
        <w:gridCol w:w="533"/>
        <w:gridCol w:w="661"/>
        <w:gridCol w:w="2922"/>
      </w:tblGrid>
      <w:tr w:rsidR="00222BB8" w:rsidRPr="00222BB8" w:rsidTr="00222BB8">
        <w:trPr>
          <w:trHeight w:val="138"/>
        </w:trPr>
        <w:tc>
          <w:tcPr>
            <w:tcW w:w="1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1402"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многоквартирного дома (далее – МКД), признанного аварийным</w:t>
            </w:r>
          </w:p>
        </w:tc>
        <w:tc>
          <w:tcPr>
            <w:tcW w:w="37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 xml:space="preserve"> к переселению</w:t>
            </w:r>
          </w:p>
        </w:tc>
        <w:tc>
          <w:tcPr>
            <w:tcW w:w="377"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помещений МКД</w:t>
            </w:r>
          </w:p>
        </w:tc>
        <w:tc>
          <w:tcPr>
            <w:tcW w:w="354"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4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Планируемая дата окончания переселения граждан</w:t>
            </w:r>
          </w:p>
        </w:tc>
        <w:tc>
          <w:tcPr>
            <w:tcW w:w="1942" w:type="pct"/>
            <w:vMerge w:val="restar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Способ переселения</w:t>
            </w:r>
          </w:p>
        </w:tc>
      </w:tr>
      <w:tr w:rsidR="00222BB8" w:rsidRPr="00222BB8" w:rsidTr="00222BB8">
        <w:trPr>
          <w:trHeight w:val="138"/>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7"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54"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7"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54"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40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4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 2019 год (первый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223</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4629,4</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108</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Гагарина, д.14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118,5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Приобретение квартир у застройщика в построенных домах - 14 квартир  Приобретение квартир у лиц, не являющихся застройщиком - 6 квартир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Парковая</w:t>
            </w:r>
            <w:proofErr w:type="gramEnd"/>
            <w:r w:rsidRPr="00222BB8">
              <w:rPr>
                <w:rFonts w:ascii="Times New Roman" w:eastAsia="Calibri" w:hAnsi="Times New Roman" w:cs="Times New Roman"/>
                <w:sz w:val="12"/>
                <w:szCs w:val="12"/>
              </w:rPr>
              <w:t>, д.17</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715,5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д.126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31.12.2019</w:t>
            </w:r>
          </w:p>
        </w:tc>
        <w:tc>
          <w:tcPr>
            <w:tcW w:w="1942"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568,1</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508,2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Новая Елховка, ул. Центральная,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339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Красные Дубки, ул. Гагарина, д.7</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28</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521,7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Красные Дубки, ул. Гагарина,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502,7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666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417,8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Школьная,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188,6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2020 год (второй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213</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3662,5</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84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Сок, ул. Специалистов,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579,2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-12 квартир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Сок, ул. Специалистов,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671,8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Почтовая,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209,6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Антоновка, ул. Мичурина, д.42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353,3</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43</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933,6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915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31.12.2020</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2021 год (третий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267</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4931,7</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Антоновка, ул. Мичурина, д.44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317,2</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д.4</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946,7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-21 квартир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д.19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32</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731,6</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пгт. Суходол,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д.21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728,9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499</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-8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Кутузовский,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495,1</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-10 квартир                             Выплата выкупной стоимости аварийного жилого помещения -2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д.9</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660,7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-10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д.3</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508</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-9 квартир                             Выплата выкупной стоимости аварийного жилого помещения -3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Черновка, </w:t>
            </w:r>
            <w:proofErr w:type="spellStart"/>
            <w:r w:rsidRPr="00222BB8">
              <w:rPr>
                <w:rFonts w:ascii="Times New Roman" w:eastAsia="Calibri" w:hAnsi="Times New Roman" w:cs="Times New Roman"/>
                <w:sz w:val="12"/>
                <w:szCs w:val="12"/>
              </w:rPr>
              <w:t>ул</w:t>
            </w:r>
            <w:proofErr w:type="gramStart"/>
            <w:r w:rsidRPr="00222BB8">
              <w:rPr>
                <w:rFonts w:ascii="Times New Roman" w:eastAsia="Calibri" w:hAnsi="Times New Roman" w:cs="Times New Roman"/>
                <w:sz w:val="12"/>
                <w:szCs w:val="12"/>
              </w:rPr>
              <w:t>.Н</w:t>
            </w:r>
            <w:proofErr w:type="gramEnd"/>
            <w:r w:rsidRPr="00222BB8">
              <w:rPr>
                <w:rFonts w:ascii="Times New Roman" w:eastAsia="Calibri" w:hAnsi="Times New Roman" w:cs="Times New Roman"/>
                <w:sz w:val="12"/>
                <w:szCs w:val="12"/>
              </w:rPr>
              <w:t>овостроевская</w:t>
            </w:r>
            <w:proofErr w:type="spellEnd"/>
            <w:r w:rsidRPr="00222BB8">
              <w:rPr>
                <w:rFonts w:ascii="Times New Roman" w:eastAsia="Calibri" w:hAnsi="Times New Roman" w:cs="Times New Roman"/>
                <w:sz w:val="12"/>
                <w:szCs w:val="12"/>
              </w:rPr>
              <w:t>, д.6</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44,5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31.12.2022</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2023 год (пятый этап)</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125</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2007,62</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60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1</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Сургут, ул. Победы, д.12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51</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1092,85</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31.12.2023</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-26 квартир                             Выплата выкупной стоимости аварийного жилого помещения -4 квартиры</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140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Сургут, ул. </w:t>
            </w:r>
            <w:proofErr w:type="gramStart"/>
            <w:r w:rsidRPr="00222BB8">
              <w:rPr>
                <w:rFonts w:ascii="Times New Roman" w:eastAsia="Calibri" w:hAnsi="Times New Roman" w:cs="Times New Roman"/>
                <w:sz w:val="12"/>
                <w:szCs w:val="12"/>
              </w:rPr>
              <w:t>Первомайская</w:t>
            </w:r>
            <w:proofErr w:type="gramEnd"/>
            <w:r w:rsidRPr="00222BB8">
              <w:rPr>
                <w:rFonts w:ascii="Times New Roman" w:eastAsia="Calibri" w:hAnsi="Times New Roman" w:cs="Times New Roman"/>
                <w:sz w:val="12"/>
                <w:szCs w:val="12"/>
              </w:rPr>
              <w:t>, д.12</w:t>
            </w:r>
          </w:p>
        </w:tc>
        <w:tc>
          <w:tcPr>
            <w:tcW w:w="37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74</w:t>
            </w:r>
          </w:p>
        </w:tc>
        <w:tc>
          <w:tcPr>
            <w:tcW w:w="377"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914,77</w:t>
            </w:r>
          </w:p>
        </w:tc>
        <w:tc>
          <w:tcPr>
            <w:tcW w:w="354"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30</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31.12.2023</w:t>
            </w:r>
          </w:p>
        </w:tc>
        <w:tc>
          <w:tcPr>
            <w:tcW w:w="1942"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квартир у застройщика в построенных домах -29 квартиры                             Выплата выкупной стоимости аварийного жилого помещения -1 квартира</w:t>
            </w:r>
          </w:p>
        </w:tc>
      </w:tr>
      <w:tr w:rsidR="00222BB8" w:rsidRPr="00222BB8" w:rsidTr="00222BB8">
        <w:trPr>
          <w:trHeight w:val="20"/>
        </w:trPr>
        <w:tc>
          <w:tcPr>
            <w:tcW w:w="1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402"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37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828</w:t>
            </w:r>
          </w:p>
        </w:tc>
        <w:tc>
          <w:tcPr>
            <w:tcW w:w="377"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15231,22</w:t>
            </w:r>
          </w:p>
        </w:tc>
        <w:tc>
          <w:tcPr>
            <w:tcW w:w="354"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364</w:t>
            </w:r>
          </w:p>
        </w:tc>
        <w:tc>
          <w:tcPr>
            <w:tcW w:w="4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1942"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3</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Перечень непригодных для проживания домов блокированной застройки, признанных таковыми</w:t>
      </w:r>
    </w:p>
    <w:p w:rsid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 до 1 января 2017 года, в отношении которых планируется предоставление финансовой поддержки на переселение граждан </w:t>
      </w:r>
    </w:p>
    <w:p w:rsidR="00E20A89" w:rsidRPr="00222BB8" w:rsidRDefault="00222BB8" w:rsidP="00222BB8">
      <w:pPr>
        <w:tabs>
          <w:tab w:val="left" w:pos="284"/>
        </w:tabs>
        <w:spacing w:after="0" w:line="240" w:lineRule="auto"/>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на территории муниципального района Сергиевский Самарской области в 2022-2023 гг.</w:t>
      </w:r>
    </w:p>
    <w:tbl>
      <w:tblPr>
        <w:tblStyle w:val="af1"/>
        <w:tblW w:w="5000" w:type="pct"/>
        <w:tblCellMar>
          <w:left w:w="0" w:type="dxa"/>
          <w:right w:w="0" w:type="dxa"/>
        </w:tblCellMar>
        <w:tblLook w:val="04A0" w:firstRow="1" w:lastRow="0" w:firstColumn="1" w:lastColumn="0" w:noHBand="0" w:noVBand="1"/>
      </w:tblPr>
      <w:tblGrid>
        <w:gridCol w:w="360"/>
        <w:gridCol w:w="3259"/>
        <w:gridCol w:w="1065"/>
        <w:gridCol w:w="1065"/>
        <w:gridCol w:w="855"/>
        <w:gridCol w:w="919"/>
      </w:tblGrid>
      <w:tr w:rsidR="00222BB8" w:rsidRPr="00222BB8" w:rsidTr="00222BB8">
        <w:trPr>
          <w:trHeight w:val="138"/>
        </w:trPr>
        <w:tc>
          <w:tcPr>
            <w:tcW w:w="2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2166"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дома блокированной застройки (далее – ДБЗ), признанного непригодным для проживания</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sidRPr="00222BB8">
              <w:rPr>
                <w:rFonts w:ascii="Times New Roman" w:eastAsia="Calibri" w:hAnsi="Times New Roman" w:cs="Times New Roman"/>
                <w:sz w:val="12"/>
                <w:szCs w:val="12"/>
              </w:rPr>
              <w:br/>
              <w:t xml:space="preserve"> к переселению</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sidRPr="00222BB8">
              <w:rPr>
                <w:rFonts w:ascii="Times New Roman" w:eastAsia="Calibri" w:hAnsi="Times New Roman" w:cs="Times New Roman"/>
                <w:sz w:val="12"/>
                <w:szCs w:val="12"/>
              </w:rPr>
              <w:br/>
              <w:t>помещений ДБЗ</w:t>
            </w:r>
          </w:p>
        </w:tc>
        <w:tc>
          <w:tcPr>
            <w:tcW w:w="56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611"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Дата признания дома </w:t>
            </w:r>
            <w:proofErr w:type="gramStart"/>
            <w:r w:rsidRPr="00222BB8">
              <w:rPr>
                <w:rFonts w:ascii="Times New Roman" w:eastAsia="Calibri" w:hAnsi="Times New Roman" w:cs="Times New Roman"/>
                <w:sz w:val="12"/>
                <w:szCs w:val="12"/>
              </w:rPr>
              <w:t>непригодным</w:t>
            </w:r>
            <w:proofErr w:type="gramEnd"/>
            <w:r w:rsidRPr="00222BB8">
              <w:rPr>
                <w:rFonts w:ascii="Times New Roman" w:eastAsia="Calibri" w:hAnsi="Times New Roman" w:cs="Times New Roman"/>
                <w:sz w:val="12"/>
                <w:szCs w:val="12"/>
              </w:rPr>
              <w:t xml:space="preserve"> для проживания</w:t>
            </w: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Воротнее, ул. Молодежная, д.8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408,7</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26.12.2016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Рабочая</w:t>
            </w:r>
            <w:proofErr w:type="gramEnd"/>
            <w:r w:rsidRPr="00222BB8">
              <w:rPr>
                <w:rFonts w:ascii="Times New Roman" w:eastAsia="Calibri" w:hAnsi="Times New Roman" w:cs="Times New Roman"/>
                <w:sz w:val="12"/>
                <w:szCs w:val="12"/>
              </w:rPr>
              <w:t>, д.4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60,9</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Школьная</w:t>
            </w:r>
            <w:proofErr w:type="gramEnd"/>
            <w:r w:rsidRPr="00222BB8">
              <w:rPr>
                <w:rFonts w:ascii="Times New Roman" w:eastAsia="Calibri" w:hAnsi="Times New Roman" w:cs="Times New Roman"/>
                <w:sz w:val="12"/>
                <w:szCs w:val="12"/>
              </w:rPr>
              <w:t>, д.2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99,6</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Сургут, ул. </w:t>
            </w:r>
            <w:proofErr w:type="gramStart"/>
            <w:r w:rsidRPr="00222BB8">
              <w:rPr>
                <w:rFonts w:ascii="Times New Roman" w:eastAsia="Calibri" w:hAnsi="Times New Roman" w:cs="Times New Roman"/>
                <w:sz w:val="12"/>
                <w:szCs w:val="12"/>
              </w:rPr>
              <w:t>Ново-Садовая</w:t>
            </w:r>
            <w:proofErr w:type="gramEnd"/>
            <w:r w:rsidRPr="00222BB8">
              <w:rPr>
                <w:rFonts w:ascii="Times New Roman" w:eastAsia="Calibri" w:hAnsi="Times New Roman" w:cs="Times New Roman"/>
                <w:sz w:val="12"/>
                <w:szCs w:val="12"/>
              </w:rPr>
              <w:t>, д.50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148,72</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Сургут, ул. Победы, д.3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178,4</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w:t>
            </w:r>
            <w:proofErr w:type="spellStart"/>
            <w:r w:rsidRPr="00222BB8">
              <w:rPr>
                <w:rFonts w:ascii="Times New Roman" w:eastAsia="Calibri" w:hAnsi="Times New Roman" w:cs="Times New Roman"/>
                <w:sz w:val="12"/>
                <w:szCs w:val="12"/>
              </w:rPr>
              <w:t>Лагода</w:t>
            </w:r>
            <w:proofErr w:type="spellEnd"/>
            <w:r w:rsidRPr="00222BB8">
              <w:rPr>
                <w:rFonts w:ascii="Times New Roman" w:eastAsia="Calibri" w:hAnsi="Times New Roman" w:cs="Times New Roman"/>
                <w:sz w:val="12"/>
                <w:szCs w:val="12"/>
              </w:rPr>
              <w:t>, д.117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50</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16.06.2016</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21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42</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946,32</w:t>
            </w:r>
          </w:p>
        </w:tc>
        <w:tc>
          <w:tcPr>
            <w:tcW w:w="56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26</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5000" w:type="pct"/>
            <w:gridSpan w:val="6"/>
            <w:hideMark/>
          </w:tcPr>
          <w:p w:rsidR="00222BB8" w:rsidRPr="00222BB8" w:rsidRDefault="00222BB8" w:rsidP="00222BB8">
            <w:pPr>
              <w:tabs>
                <w:tab w:val="left" w:pos="284"/>
              </w:tabs>
              <w:jc w:val="center"/>
              <w:rPr>
                <w:rFonts w:ascii="Times New Roman" w:eastAsia="Calibri" w:hAnsi="Times New Roman" w:cs="Times New Roman"/>
                <w:b/>
                <w:sz w:val="12"/>
                <w:szCs w:val="12"/>
              </w:rPr>
            </w:pPr>
            <w:r w:rsidRPr="00222BB8">
              <w:rPr>
                <w:rFonts w:ascii="Times New Roman" w:eastAsia="Calibri" w:hAnsi="Times New Roman" w:cs="Times New Roman"/>
                <w:b/>
                <w:sz w:val="12"/>
                <w:szCs w:val="12"/>
              </w:rPr>
              <w:t xml:space="preserve">Перечень непригодных для проживания домов блокированной </w:t>
            </w:r>
            <w:proofErr w:type="gramStart"/>
            <w:r w:rsidRPr="00222BB8">
              <w:rPr>
                <w:rFonts w:ascii="Times New Roman" w:eastAsia="Calibri" w:hAnsi="Times New Roman" w:cs="Times New Roman"/>
                <w:b/>
                <w:sz w:val="12"/>
                <w:szCs w:val="12"/>
              </w:rPr>
              <w:t>застройки</w:t>
            </w:r>
            <w:proofErr w:type="gramEnd"/>
            <w:r w:rsidRPr="00222BB8">
              <w:rPr>
                <w:rFonts w:ascii="Times New Roman" w:eastAsia="Calibri" w:hAnsi="Times New Roman" w:cs="Times New Roman"/>
                <w:b/>
                <w:sz w:val="12"/>
                <w:szCs w:val="12"/>
              </w:rPr>
              <w:t xml:space="preserve"> в отношении которых планируется предоставление финансовой поддержки на переселение граждан на территории муниципального района Сергиевский Самарской области в 2024-2026 гг.</w:t>
            </w:r>
          </w:p>
        </w:tc>
      </w:tr>
      <w:tr w:rsidR="00222BB8" w:rsidRPr="00222BB8" w:rsidTr="00222BB8">
        <w:trPr>
          <w:trHeight w:val="138"/>
        </w:trPr>
        <w:tc>
          <w:tcPr>
            <w:tcW w:w="239"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п</w:t>
            </w:r>
            <w:proofErr w:type="gramEnd"/>
            <w:r w:rsidRPr="00222BB8">
              <w:rPr>
                <w:rFonts w:ascii="Times New Roman" w:eastAsia="Calibri" w:hAnsi="Times New Roman" w:cs="Times New Roman"/>
                <w:sz w:val="12"/>
                <w:szCs w:val="12"/>
              </w:rPr>
              <w:t>/п</w:t>
            </w:r>
          </w:p>
        </w:tc>
        <w:tc>
          <w:tcPr>
            <w:tcW w:w="2166"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Адрес дома блокированной застройки (далее – ДБЗ), признанного непригодным для проживания</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Число жителей, планируемых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 xml:space="preserve"> к переселению</w:t>
            </w:r>
          </w:p>
        </w:tc>
        <w:tc>
          <w:tcPr>
            <w:tcW w:w="70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Общая площадь жилых</w:t>
            </w:r>
            <w:r>
              <w:rPr>
                <w:rFonts w:ascii="Times New Roman" w:eastAsia="Calibri" w:hAnsi="Times New Roman" w:cs="Times New Roman"/>
                <w:sz w:val="12"/>
                <w:szCs w:val="12"/>
              </w:rPr>
              <w:t xml:space="preserve"> </w:t>
            </w:r>
            <w:r w:rsidRPr="00222BB8">
              <w:rPr>
                <w:rFonts w:ascii="Times New Roman" w:eastAsia="Calibri" w:hAnsi="Times New Roman" w:cs="Times New Roman"/>
                <w:sz w:val="12"/>
                <w:szCs w:val="12"/>
              </w:rPr>
              <w:t>помещений ДБЗ</w:t>
            </w:r>
          </w:p>
        </w:tc>
        <w:tc>
          <w:tcPr>
            <w:tcW w:w="568"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Количество расселяемых жилых помещений</w:t>
            </w:r>
          </w:p>
        </w:tc>
        <w:tc>
          <w:tcPr>
            <w:tcW w:w="611" w:type="pct"/>
            <w:vMerge w:val="restar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Дата признания дома </w:t>
            </w:r>
            <w:proofErr w:type="gramStart"/>
            <w:r w:rsidRPr="00222BB8">
              <w:rPr>
                <w:rFonts w:ascii="Times New Roman" w:eastAsia="Calibri" w:hAnsi="Times New Roman" w:cs="Times New Roman"/>
                <w:sz w:val="12"/>
                <w:szCs w:val="12"/>
              </w:rPr>
              <w:t>непригодным</w:t>
            </w:r>
            <w:proofErr w:type="gramEnd"/>
            <w:r w:rsidRPr="00222BB8">
              <w:rPr>
                <w:rFonts w:ascii="Times New Roman" w:eastAsia="Calibri" w:hAnsi="Times New Roman" w:cs="Times New Roman"/>
                <w:sz w:val="12"/>
                <w:szCs w:val="12"/>
              </w:rPr>
              <w:t xml:space="preserve"> для проживания</w:t>
            </w: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138"/>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568"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2166"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человек</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proofErr w:type="spellStart"/>
            <w:r w:rsidRPr="00222BB8">
              <w:rPr>
                <w:rFonts w:ascii="Times New Roman" w:eastAsia="Calibri" w:hAnsi="Times New Roman" w:cs="Times New Roman"/>
                <w:sz w:val="12"/>
                <w:szCs w:val="12"/>
              </w:rPr>
              <w:t>кв</w:t>
            </w:r>
            <w:proofErr w:type="gramStart"/>
            <w:r w:rsidRPr="00222BB8">
              <w:rPr>
                <w:rFonts w:ascii="Times New Roman" w:eastAsia="Calibri" w:hAnsi="Times New Roman" w:cs="Times New Roman"/>
                <w:sz w:val="12"/>
                <w:szCs w:val="12"/>
              </w:rPr>
              <w:t>.м</w:t>
            </w:r>
            <w:proofErr w:type="spellEnd"/>
            <w:proofErr w:type="gramEnd"/>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ед.</w:t>
            </w:r>
          </w:p>
        </w:tc>
        <w:tc>
          <w:tcPr>
            <w:tcW w:w="611" w:type="pct"/>
            <w:vMerge/>
            <w:hideMark/>
          </w:tcPr>
          <w:p w:rsidR="00222BB8" w:rsidRPr="00222BB8" w:rsidRDefault="00222BB8" w:rsidP="00222BB8">
            <w:pPr>
              <w:tabs>
                <w:tab w:val="left" w:pos="284"/>
              </w:tabs>
              <w:rPr>
                <w:rFonts w:ascii="Times New Roman" w:eastAsia="Calibri" w:hAnsi="Times New Roman" w:cs="Times New Roman"/>
                <w:sz w:val="12"/>
                <w:szCs w:val="12"/>
              </w:rPr>
            </w:pP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Серноводск,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д.53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116,6</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19.12.2019</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Лесная</w:t>
            </w:r>
            <w:proofErr w:type="gramEnd"/>
            <w:r w:rsidRPr="00222BB8">
              <w:rPr>
                <w:rFonts w:ascii="Times New Roman" w:eastAsia="Calibri" w:hAnsi="Times New Roman" w:cs="Times New Roman"/>
                <w:sz w:val="12"/>
                <w:szCs w:val="12"/>
              </w:rPr>
              <w:t>, д.14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45,8</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13.04.2017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ул. </w:t>
            </w:r>
            <w:proofErr w:type="gramStart"/>
            <w:r w:rsidRPr="00222BB8">
              <w:rPr>
                <w:rFonts w:ascii="Times New Roman" w:eastAsia="Calibri" w:hAnsi="Times New Roman" w:cs="Times New Roman"/>
                <w:sz w:val="12"/>
                <w:szCs w:val="12"/>
              </w:rPr>
              <w:t>Революционная</w:t>
            </w:r>
            <w:proofErr w:type="gramEnd"/>
            <w:r w:rsidRPr="00222BB8">
              <w:rPr>
                <w:rFonts w:ascii="Times New Roman" w:eastAsia="Calibri" w:hAnsi="Times New Roman" w:cs="Times New Roman"/>
                <w:sz w:val="12"/>
                <w:szCs w:val="12"/>
              </w:rPr>
              <w:t>, д.29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126,4</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11.05.2017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Кандабулак, ул. Полевая, д.1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125,9</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23.08.2017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Комсомольская, д.3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129,7</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24.08.2017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Ленина, д.7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296,5</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27.09.2017</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7</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с</w:t>
            </w:r>
            <w:proofErr w:type="gramEnd"/>
            <w:r w:rsidRPr="00222BB8">
              <w:rPr>
                <w:rFonts w:ascii="Times New Roman" w:eastAsia="Calibri" w:hAnsi="Times New Roman" w:cs="Times New Roman"/>
                <w:sz w:val="12"/>
                <w:szCs w:val="12"/>
              </w:rPr>
              <w:t>. Новая Елховка, ул. Луговая, д.1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83,8</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09.02.2018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8</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Светлодольск, ул. Гагарина, д.8</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152,3</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3</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16.03.2018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9</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 Серноводск, ул. </w:t>
            </w:r>
            <w:proofErr w:type="gramStart"/>
            <w:r w:rsidRPr="00222BB8">
              <w:rPr>
                <w:rFonts w:ascii="Times New Roman" w:eastAsia="Calibri" w:hAnsi="Times New Roman" w:cs="Times New Roman"/>
                <w:sz w:val="12"/>
                <w:szCs w:val="12"/>
              </w:rPr>
              <w:t>Советская</w:t>
            </w:r>
            <w:proofErr w:type="gramEnd"/>
            <w:r w:rsidRPr="00222BB8">
              <w:rPr>
                <w:rFonts w:ascii="Times New Roman" w:eastAsia="Calibri" w:hAnsi="Times New Roman" w:cs="Times New Roman"/>
                <w:sz w:val="12"/>
                <w:szCs w:val="12"/>
              </w:rPr>
              <w:t>, д.60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53,9</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25.06.2018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w:t>
            </w:r>
          </w:p>
        </w:tc>
        <w:tc>
          <w:tcPr>
            <w:tcW w:w="2166"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с. Захаркино, пер. Пролетарский, д.9</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5</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104,6</w:t>
            </w:r>
          </w:p>
        </w:tc>
        <w:tc>
          <w:tcPr>
            <w:tcW w:w="568"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23.07.2018</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11</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Красносельское, ул. </w:t>
            </w:r>
            <w:proofErr w:type="gramStart"/>
            <w:r w:rsidRPr="00222BB8">
              <w:rPr>
                <w:rFonts w:ascii="Times New Roman" w:eastAsia="Calibri" w:hAnsi="Times New Roman" w:cs="Times New Roman"/>
                <w:sz w:val="12"/>
                <w:szCs w:val="12"/>
              </w:rPr>
              <w:t>Полевая</w:t>
            </w:r>
            <w:proofErr w:type="gramEnd"/>
            <w:r w:rsidRPr="00222BB8">
              <w:rPr>
                <w:rFonts w:ascii="Times New Roman" w:eastAsia="Calibri" w:hAnsi="Times New Roman" w:cs="Times New Roman"/>
                <w:sz w:val="12"/>
                <w:szCs w:val="12"/>
              </w:rPr>
              <w:t>, д.16</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101,2</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02.06.2023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12</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п. Серноводск, ул. Куйбышева, д.10</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184,9</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26.06.2023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w:t>
            </w:r>
          </w:p>
        </w:tc>
        <w:tc>
          <w:tcPr>
            <w:tcW w:w="2166"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с. Сергиевск, </w:t>
            </w:r>
            <w:proofErr w:type="spellStart"/>
            <w:r w:rsidRPr="00222BB8">
              <w:rPr>
                <w:rFonts w:ascii="Times New Roman" w:eastAsia="Calibri" w:hAnsi="Times New Roman" w:cs="Times New Roman"/>
                <w:sz w:val="12"/>
                <w:szCs w:val="12"/>
              </w:rPr>
              <w:t>ул.Л.Толстого</w:t>
            </w:r>
            <w:proofErr w:type="spellEnd"/>
            <w:r w:rsidRPr="00222BB8">
              <w:rPr>
                <w:rFonts w:ascii="Times New Roman" w:eastAsia="Calibri" w:hAnsi="Times New Roman" w:cs="Times New Roman"/>
                <w:sz w:val="12"/>
                <w:szCs w:val="12"/>
              </w:rPr>
              <w:t>, д.87</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4</w:t>
            </w:r>
          </w:p>
        </w:tc>
        <w:tc>
          <w:tcPr>
            <w:tcW w:w="70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63,8</w:t>
            </w:r>
          </w:p>
        </w:tc>
        <w:tc>
          <w:tcPr>
            <w:tcW w:w="568"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2</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13.07.2023</w:t>
            </w:r>
          </w:p>
        </w:tc>
      </w:tr>
      <w:tr w:rsidR="00222BB8" w:rsidRPr="00222BB8" w:rsidTr="00222BB8">
        <w:trPr>
          <w:trHeight w:val="20"/>
        </w:trPr>
        <w:tc>
          <w:tcPr>
            <w:tcW w:w="239"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c>
          <w:tcPr>
            <w:tcW w:w="2166" w:type="pct"/>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Всего:</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51</w:t>
            </w:r>
          </w:p>
        </w:tc>
        <w:tc>
          <w:tcPr>
            <w:tcW w:w="70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1585,40</w:t>
            </w:r>
          </w:p>
        </w:tc>
        <w:tc>
          <w:tcPr>
            <w:tcW w:w="568" w:type="pct"/>
            <w:noWrap/>
            <w:hideMark/>
          </w:tcPr>
          <w:p w:rsidR="00222BB8" w:rsidRPr="00222BB8" w:rsidRDefault="00222BB8" w:rsidP="00222BB8">
            <w:pPr>
              <w:tabs>
                <w:tab w:val="left" w:pos="284"/>
              </w:tabs>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34</w:t>
            </w:r>
          </w:p>
        </w:tc>
        <w:tc>
          <w:tcPr>
            <w:tcW w:w="611" w:type="pct"/>
            <w:noWrap/>
            <w:hideMark/>
          </w:tcPr>
          <w:p w:rsidR="00222BB8" w:rsidRPr="00222BB8" w:rsidRDefault="00222BB8" w:rsidP="00222BB8">
            <w:pPr>
              <w:tabs>
                <w:tab w:val="left" w:pos="284"/>
              </w:tabs>
              <w:rPr>
                <w:rFonts w:ascii="Times New Roman" w:eastAsia="Calibri" w:hAnsi="Times New Roman" w:cs="Times New Roman"/>
                <w:sz w:val="12"/>
                <w:szCs w:val="12"/>
              </w:rPr>
            </w:pPr>
            <w:r w:rsidRPr="00222BB8">
              <w:rPr>
                <w:rFonts w:ascii="Times New Roman" w:eastAsia="Calibri" w:hAnsi="Times New Roman" w:cs="Times New Roman"/>
                <w:sz w:val="12"/>
                <w:szCs w:val="12"/>
              </w:rPr>
              <w:t> </w:t>
            </w:r>
          </w:p>
        </w:tc>
      </w:tr>
    </w:tbl>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4</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222BB8" w:rsidRPr="00222BB8" w:rsidRDefault="00222BB8" w:rsidP="00222BB8">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222BB8" w:rsidRPr="00222BB8" w:rsidRDefault="00222BB8" w:rsidP="00222BB8">
      <w:pPr>
        <w:tabs>
          <w:tab w:val="left" w:pos="284"/>
        </w:tabs>
        <w:spacing w:after="0" w:line="240" w:lineRule="auto"/>
        <w:jc w:val="center"/>
        <w:rPr>
          <w:rFonts w:ascii="Times New Roman" w:eastAsia="Calibri" w:hAnsi="Times New Roman" w:cs="Times New Roman"/>
          <w:b/>
          <w:bCs/>
          <w:sz w:val="12"/>
          <w:szCs w:val="12"/>
        </w:rPr>
      </w:pPr>
      <w:r w:rsidRPr="00222BB8">
        <w:rPr>
          <w:rFonts w:ascii="Times New Roman" w:eastAsia="Calibri" w:hAnsi="Times New Roman" w:cs="Times New Roman"/>
          <w:b/>
          <w:bCs/>
          <w:sz w:val="12"/>
          <w:szCs w:val="12"/>
        </w:rPr>
        <w:t>Порядок</w:t>
      </w:r>
    </w:p>
    <w:p w:rsidR="00222BB8" w:rsidRPr="00222BB8" w:rsidRDefault="00222BB8" w:rsidP="00222BB8">
      <w:pPr>
        <w:tabs>
          <w:tab w:val="left" w:pos="284"/>
        </w:tabs>
        <w:spacing w:after="0" w:line="240" w:lineRule="auto"/>
        <w:jc w:val="center"/>
        <w:rPr>
          <w:rFonts w:ascii="Times New Roman" w:eastAsia="Calibri" w:hAnsi="Times New Roman" w:cs="Times New Roman"/>
          <w:b/>
          <w:bCs/>
          <w:sz w:val="12"/>
          <w:szCs w:val="12"/>
        </w:rPr>
      </w:pPr>
      <w:r w:rsidRPr="00222BB8">
        <w:rPr>
          <w:rFonts w:ascii="Times New Roman" w:eastAsia="Calibri" w:hAnsi="Times New Roman" w:cs="Times New Roman"/>
          <w:b/>
          <w:bCs/>
          <w:sz w:val="12"/>
          <w:szCs w:val="12"/>
        </w:rPr>
        <w:t>п</w:t>
      </w:r>
      <w:r w:rsidRPr="00222BB8">
        <w:rPr>
          <w:rFonts w:ascii="Times New Roman" w:eastAsia="Calibri" w:hAnsi="Times New Roman" w:cs="Times New Roman"/>
          <w:b/>
          <w:sz w:val="12"/>
          <w:szCs w:val="12"/>
        </w:rPr>
        <w:t>редоставления дополнительных мер государственной поддержки по обеспечению жилыми помещениями собственников жилых помещений</w:t>
      </w:r>
      <w:r>
        <w:rPr>
          <w:rFonts w:ascii="Times New Roman" w:eastAsia="Calibri" w:hAnsi="Times New Roman" w:cs="Times New Roman"/>
          <w:b/>
          <w:sz w:val="12"/>
          <w:szCs w:val="12"/>
        </w:rPr>
        <w:t xml:space="preserve"> </w:t>
      </w:r>
      <w:r w:rsidRPr="00222BB8">
        <w:rPr>
          <w:rFonts w:ascii="Times New Roman" w:eastAsia="Calibri" w:hAnsi="Times New Roman" w:cs="Times New Roman"/>
          <w:b/>
          <w:sz w:val="12"/>
          <w:szCs w:val="12"/>
        </w:rPr>
        <w:t>в аварийных многоквартирных жилых домах, признанных таковыми</w:t>
      </w:r>
      <w:r>
        <w:rPr>
          <w:rFonts w:ascii="Times New Roman" w:eastAsia="Calibri" w:hAnsi="Times New Roman" w:cs="Times New Roman"/>
          <w:b/>
          <w:sz w:val="12"/>
          <w:szCs w:val="12"/>
        </w:rPr>
        <w:t xml:space="preserve"> </w:t>
      </w:r>
      <w:r w:rsidRPr="00222BB8">
        <w:rPr>
          <w:rFonts w:ascii="Times New Roman" w:eastAsia="Calibri" w:hAnsi="Times New Roman" w:cs="Times New Roman"/>
          <w:b/>
          <w:sz w:val="12"/>
          <w:szCs w:val="12"/>
        </w:rPr>
        <w:t>до 1 января 2017 года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22BB8">
        <w:rPr>
          <w:rFonts w:ascii="Times New Roman" w:eastAsia="Calibri" w:hAnsi="Times New Roman" w:cs="Times New Roman"/>
          <w:sz w:val="12"/>
          <w:szCs w:val="12"/>
        </w:rPr>
        <w:t>Общие положения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1.1.Настоящий Порядок определяет условия расходования муниципальным районом Сергиевский Самарской области субсидии на предоставление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в рамках реализации  адресной программы Самарской области "Переселение граждан из аварийного жилищного фонда, признанного таковым до 1 января 2017 года" до 2024 года</w:t>
      </w:r>
      <w:proofErr w:type="gramEnd"/>
      <w:r w:rsidRPr="00222BB8">
        <w:rPr>
          <w:rFonts w:ascii="Times New Roman" w:eastAsia="Calibri" w:hAnsi="Times New Roman" w:cs="Times New Roman"/>
          <w:sz w:val="12"/>
          <w:szCs w:val="12"/>
        </w:rPr>
        <w:t xml:space="preserve"> (далее – Адресная программа) и муниципальной программы «Переселение граждан из аварийного и непригодного для проживания жилищного фонда на территории муниципального района Сергиевский Самарской области», утвержденной постановлением администрации муниципального района Сергиевский Самарской области от 29.03.2019 № 424 (далее соответственно – выплата, Муниципальная программа).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1.2. </w:t>
      </w:r>
      <w:proofErr w:type="gramStart"/>
      <w:r w:rsidRPr="00222BB8">
        <w:rPr>
          <w:rFonts w:ascii="Times New Roman" w:eastAsia="Calibri" w:hAnsi="Times New Roman" w:cs="Times New Roman"/>
          <w:sz w:val="12"/>
          <w:szCs w:val="12"/>
        </w:rPr>
        <w:t>Выплата предоставляется гражданам, являющимся собственниками жилых помещений, расположенных в многоквартирных домах, признанных до 1 января 2017 года аварийными и подлежащими сносу или реконструкции (далее – граждане, аварийное жилое помещение), администрацией муниципального района Сергиевский Самарской области (далее – орган местного самоуправления), являющейся участником Адресной программы, принявшей решение об изъятии жилого помещения в соответствии со статьей 32 Жилищного кодекса Российской Федерации (далее – ЖК РФ).</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0" w:name="Par70"/>
      <w:bookmarkEnd w:id="0"/>
      <w:r w:rsidRPr="00222BB8">
        <w:rPr>
          <w:rFonts w:ascii="Times New Roman" w:eastAsia="Calibri" w:hAnsi="Times New Roman" w:cs="Times New Roman"/>
          <w:sz w:val="12"/>
          <w:szCs w:val="12"/>
        </w:rPr>
        <w:t>1.3. Выплата предоставляется гражданам в соответствии с настоящим Порядком один раз на приобретение жилого помещения, соответствующего требованиям, установленным законодательством и настоящим Порядком.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 xml:space="preserve">1.4. </w:t>
      </w:r>
      <w:proofErr w:type="gramStart"/>
      <w:r w:rsidRPr="00222BB8">
        <w:rPr>
          <w:rFonts w:ascii="Times New Roman" w:eastAsia="Calibri" w:hAnsi="Times New Roman" w:cs="Times New Roman"/>
          <w:sz w:val="12"/>
          <w:szCs w:val="12"/>
        </w:rPr>
        <w:t>Выплата предоставляется гражданам на приобретение жилого помещения (квартиры, комнаты, жилого дома), жилых помещений (двух и более квартир, комнат, жилых домов) на первичном и (или) на вторичном рынке жилья (далее–жилое помещение).</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1.5. Выплата может быть использована на следующие цели: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оплата цены (части цены) договора купли-продажи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б) оплата цены (части цены) договора участия в долевом строительстве (далее – ДДУ), предметом которого является жилое помещение, в том числе путем размещения средств выплаты на счете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оплата цены (части цены) договора уступки прав требования (цессии) по ДДУ, предметом которого является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 уплата первоначального взноса при заключении кредитного договора, договора ипотеки, договора займа на приобретение жилого помещения в рамках реализации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 досрочное полное или частичное погашение суммы основного долга и уплата процентов по кредитному договору, договору ипотеки, договору займа, заключенных в рамках реализации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Выплата предоставляется на приобретение гражданами жилых помещений в индивидуальную или общую собственность (долевую собственность или совместную собственность в случаях, установленных законом).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Выплата предоставляется гражданам в размере, не превышающем разницы между стоимостью жилого помещения, равнозначного по площади </w:t>
      </w:r>
      <w:proofErr w:type="gramStart"/>
      <w:r w:rsidRPr="00222BB8">
        <w:rPr>
          <w:rFonts w:ascii="Times New Roman" w:eastAsia="Calibri" w:hAnsi="Times New Roman" w:cs="Times New Roman"/>
          <w:sz w:val="12"/>
          <w:szCs w:val="12"/>
        </w:rPr>
        <w:t>изымаемому</w:t>
      </w:r>
      <w:proofErr w:type="gramEnd"/>
      <w:r w:rsidRPr="00222BB8">
        <w:rPr>
          <w:rFonts w:ascii="Times New Roman" w:eastAsia="Calibri" w:hAnsi="Times New Roman" w:cs="Times New Roman"/>
          <w:sz w:val="12"/>
          <w:szCs w:val="12"/>
        </w:rPr>
        <w:t xml:space="preserve">, рассчитанной исходя из нормативной стоимости квадратного метра, </w:t>
      </w:r>
      <w:proofErr w:type="spellStart"/>
      <w:r w:rsidRPr="00222BB8">
        <w:rPr>
          <w:rFonts w:ascii="Times New Roman" w:eastAsia="Calibri" w:hAnsi="Times New Roman" w:cs="Times New Roman"/>
          <w:sz w:val="12"/>
          <w:szCs w:val="12"/>
        </w:rPr>
        <w:t>установленой</w:t>
      </w:r>
      <w:proofErr w:type="spellEnd"/>
      <w:r w:rsidRPr="00222BB8">
        <w:rPr>
          <w:rFonts w:ascii="Times New Roman" w:eastAsia="Calibri" w:hAnsi="Times New Roman" w:cs="Times New Roman"/>
          <w:sz w:val="12"/>
          <w:szCs w:val="12"/>
        </w:rPr>
        <w:t xml:space="preserve"> Адресной и Муниципальной программами на реализацию мероприятий этапа, в рамках которого предоставляется такая выплата, и полученным возмещением за изымаемое недвижимое имущество.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Выплата имеет целевой характер, использование ее гражданами на цели, не предусмотренные настоящим Порядком, не допускается.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1.6. Выплату имеют право получить граждане в рамках реализации мероприятий Адресной и Муниципальной программ по расселению из аварийного жилищного фонда при соблюдении следующих условий:</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а) на дату признания многоквартирного дома аварийным и подлежащим сносу или реконструкции, а также на дату подачи заявления о предоставлении выплаты отсутствие иных жилых помещений, пригодных для постоянного проживания, находящихся в их собственности, либо занимаемых на условиях социального найма, кроме жилых помещений, приобретенных в собственность взамен выкупленного у него жилого помещения в соответствии со статьей 32 ЖК РФ в рамках</w:t>
      </w:r>
      <w:proofErr w:type="gramEnd"/>
      <w:r w:rsidRPr="00222BB8">
        <w:rPr>
          <w:rFonts w:ascii="Times New Roman" w:eastAsia="Calibri" w:hAnsi="Times New Roman" w:cs="Times New Roman"/>
          <w:sz w:val="12"/>
          <w:szCs w:val="12"/>
        </w:rPr>
        <w:t xml:space="preserve"> реализации мероприятий 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ранее граждане не пользовались правом на получение выплат в рамках реализации Адресной и Муниципальной программ на территории Самарской области.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Выплата не предоставляется гражданам, которые приобрели право собственности на жилое помещение в многоквартирном доме после признания его в установленном порядке аварийным, за исключением граждан, право </w:t>
      </w:r>
      <w:proofErr w:type="gramStart"/>
      <w:r w:rsidRPr="00222BB8">
        <w:rPr>
          <w:rFonts w:ascii="Times New Roman" w:eastAsia="Calibri" w:hAnsi="Times New Roman" w:cs="Times New Roman"/>
          <w:sz w:val="12"/>
          <w:szCs w:val="12"/>
        </w:rPr>
        <w:t>собственности</w:t>
      </w:r>
      <w:proofErr w:type="gramEnd"/>
      <w:r w:rsidRPr="00222BB8">
        <w:rPr>
          <w:rFonts w:ascii="Times New Roman" w:eastAsia="Calibri" w:hAnsi="Times New Roman" w:cs="Times New Roman"/>
          <w:sz w:val="12"/>
          <w:szCs w:val="12"/>
        </w:rPr>
        <w:t xml:space="preserve"> у которых в отношении таких жилых помещений возникло в порядке наследования.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1.7. </w:t>
      </w:r>
      <w:proofErr w:type="gramStart"/>
      <w:r w:rsidRPr="00222BB8">
        <w:rPr>
          <w:rFonts w:ascii="Times New Roman" w:eastAsia="Calibri" w:hAnsi="Times New Roman" w:cs="Times New Roman"/>
          <w:sz w:val="12"/>
          <w:szCs w:val="12"/>
        </w:rPr>
        <w:t>При наличии в собственности граждан нескольких аварийных жилых помещений предоставление им в связи с переселением из таких жилых помещений</w:t>
      </w:r>
      <w:proofErr w:type="gramEnd"/>
      <w:r w:rsidRPr="00222BB8">
        <w:rPr>
          <w:rFonts w:ascii="Times New Roman" w:eastAsia="Calibri" w:hAnsi="Times New Roman" w:cs="Times New Roman"/>
          <w:sz w:val="12"/>
          <w:szCs w:val="12"/>
        </w:rPr>
        <w:t xml:space="preserve"> выплат, предусмотренных настоящим Порядком, осуществляется в отношении только одного аварийного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Если несколько аварийных жилых помещений, находящихся в собственности гражданина, расположены в одном доме, подлежащем расселению, гражданин самостоятельно определяет аварийное жилое помещение, в отношении которого предоставляется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Если аварийные жилые помещения, находящиеся в собственности гражданина, расположены в разных домах, признанных в установленном порядке аварийными и подлежащими сносу, выплата предоставляется в отношении аварийного жилого помещения, находящегося в доме, признанном аварийным и подлежащим сносу ранее.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2. Определение размера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Размер выплаты определяется по формуле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 = (Д х ОП х Ц) - (В х Д),</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Где </w:t>
      </w:r>
      <w:proofErr w:type="gramStart"/>
      <w:r w:rsidRPr="00222BB8">
        <w:rPr>
          <w:rFonts w:ascii="Times New Roman" w:eastAsia="Calibri" w:hAnsi="Times New Roman" w:cs="Times New Roman"/>
          <w:sz w:val="12"/>
          <w:szCs w:val="12"/>
        </w:rPr>
        <w:t>С–</w:t>
      </w:r>
      <w:proofErr w:type="gramEnd"/>
      <w:r w:rsidRPr="00222BB8">
        <w:rPr>
          <w:rFonts w:ascii="Times New Roman" w:eastAsia="Calibri" w:hAnsi="Times New Roman" w:cs="Times New Roman"/>
          <w:sz w:val="12"/>
          <w:szCs w:val="12"/>
        </w:rPr>
        <w:t xml:space="preserve"> размер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 – доля в праве собственности на аварийное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индивидуальной либо совместной собственности, то доля в праве собственности считается равной 1.</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совместной собственности, при этом один из участников совместной собственности не отвечает требованиям пункта 1.6 настоящего Порядка, то доля в праве собственности считается кратной числу сособственников.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если аварийное жилое помещение принадлежит гражданам на праве общей долевой собственности и является комнатой (комнатами) в коммунальной квартире, то доля в праве собственности отдельного собственника считается равной 1 при условии, что общая площадь аварийного жилого помещения, подлежащего расселению, равна площади пропорциональной доли в праве собственности гражданина, которому предоставляется выплата;</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Ц–стоимость одного квадратного метра общей площади жилых помещений, используемая при расчете стоимости затрат на расселение аварийного жилищного фонда в рамках реализации мероприятий этапа Адресной и Муниципальной программ, в рамках которого предоставляется такая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ОП – общая площадь аварийного жилого помещения, подлежащего расселению, находящаяся в собственности граждан;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если аварийное жилое помещение принадлежит гражданам на праве общей долевой собственности и является комнатой (комнатами) в коммунальной квартире, общая площадь аварийного жилого помещения, подлежащего расселению, считается равной площади пропорциональной доли в праве собственности гражданина, которому предоставляется выплата;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В – возмещение за изымаемое жилое помещение, размер которого определяется в соответствии с частью 7 статьи 32 ЖК РФ.</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 Использование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3.1. Выплата используется гражданами на приобретение жилого помещения, указанного в пункте 1.4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В случае приобретения жилого дома, имеющего надворные постройки и земельный участок, за счет выплаты оплачивается только приобретаемый жилой дом с учетом надворных построек (если по данным технического паспорта они составляют единое целое с домом), земельный участок, расположенный под домом, оплачивается за счет собственных или иных сре</w:t>
      </w:r>
      <w:proofErr w:type="gramStart"/>
      <w:r w:rsidRPr="00222BB8">
        <w:rPr>
          <w:rFonts w:ascii="Times New Roman" w:eastAsia="Calibri" w:hAnsi="Times New Roman" w:cs="Times New Roman"/>
          <w:sz w:val="12"/>
          <w:szCs w:val="12"/>
        </w:rPr>
        <w:t>дств гр</w:t>
      </w:r>
      <w:proofErr w:type="gramEnd"/>
      <w:r w:rsidRPr="00222BB8">
        <w:rPr>
          <w:rFonts w:ascii="Times New Roman" w:eastAsia="Calibri" w:hAnsi="Times New Roman" w:cs="Times New Roman"/>
          <w:sz w:val="12"/>
          <w:szCs w:val="12"/>
        </w:rPr>
        <w:t>аждан.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Приобретение двух и более жилых помещений допускается, если на расселяемое аварийное жилое помещение зарегистрировано право долевой собственности, и каждый из сособственников соответствует требованиям, установленным пунктом 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приобретения двух и (или) более жилых помещений требуется письменное согласие от всех совершеннолетних дееспособных членов семьи или законных представителей (родителей, усыновителей, опекунов, попечителей на основании предоставленного им федеральным законом права) несовершеннолетних или недееспособных членов семьи, совместно проживающих с гражданином, в котором указываются адреса и площадь приобретаемых жилых помещений, а также доля в праве общей собственности на приобретаемое жилое</w:t>
      </w:r>
      <w:proofErr w:type="gramEnd"/>
      <w:r w:rsidRPr="00222BB8">
        <w:rPr>
          <w:rFonts w:ascii="Times New Roman" w:eastAsia="Calibri" w:hAnsi="Times New Roman" w:cs="Times New Roman"/>
          <w:sz w:val="12"/>
          <w:szCs w:val="12"/>
        </w:rPr>
        <w:t xml:space="preserve"> помещение, </w:t>
      </w:r>
      <w:proofErr w:type="gramStart"/>
      <w:r w:rsidRPr="00222BB8">
        <w:rPr>
          <w:rFonts w:ascii="Times New Roman" w:eastAsia="Calibri" w:hAnsi="Times New Roman" w:cs="Times New Roman"/>
          <w:sz w:val="12"/>
          <w:szCs w:val="12"/>
        </w:rPr>
        <w:t>подлежащая</w:t>
      </w:r>
      <w:proofErr w:type="gramEnd"/>
      <w:r w:rsidRPr="00222BB8">
        <w:rPr>
          <w:rFonts w:ascii="Times New Roman" w:eastAsia="Calibri" w:hAnsi="Times New Roman" w:cs="Times New Roman"/>
          <w:sz w:val="12"/>
          <w:szCs w:val="12"/>
        </w:rPr>
        <w:t xml:space="preserve"> передаче каждому из указанных членов семьи, совместно проживающих с гражданином.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3.2. Выплата используется на цели в соответствии с пунктом 1.5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3.3. Если гражданам требуются дополнительные средства (сверх предоставленной выплаты) для оплаты приобретаемого жилого помещения, то они используют на эти цели собственные и (или) заемные средства.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 xml:space="preserve">3.4. Размер выплаты подлежит уменьшению </w:t>
      </w:r>
      <w:proofErr w:type="gramStart"/>
      <w:r w:rsidRPr="00222BB8">
        <w:rPr>
          <w:rFonts w:ascii="Times New Roman" w:eastAsia="Calibri" w:hAnsi="Times New Roman" w:cs="Times New Roman"/>
          <w:sz w:val="12"/>
          <w:szCs w:val="12"/>
        </w:rPr>
        <w:t>до стоимости приобретаемого жилого помещения в случае приобретения гражданами жилого помещения меньшей стоимости по сравнению с установленным размером выплаты за изымаемое аварийное жилое помещение</w:t>
      </w:r>
      <w:proofErr w:type="gramEnd"/>
      <w:r w:rsidRPr="00222BB8">
        <w:rPr>
          <w:rFonts w:ascii="Times New Roman" w:eastAsia="Calibri" w:hAnsi="Times New Roman" w:cs="Times New Roman"/>
          <w:b/>
          <w:i/>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3.5. Граждане самостоятельно осуществляет поиск жилого помещения, соответствующего условиям, указанным в пункте 3.6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3.6. Приобретаемое жилое помещение должно соответствовать одновременно следующим условиям: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1" w:name="Par101"/>
      <w:bookmarkEnd w:id="1"/>
      <w:r w:rsidRPr="00222BB8">
        <w:rPr>
          <w:rFonts w:ascii="Times New Roman" w:eastAsia="Calibri" w:hAnsi="Times New Roman" w:cs="Times New Roman"/>
          <w:sz w:val="12"/>
          <w:szCs w:val="12"/>
        </w:rPr>
        <w:t>а)  находится на территории Самарской области;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находится в многоквартирных домах, а также в жилых домах, указанных в пункте 2 части 2 статьи 49 Градостроительного кодекса Российской Федерации (в том числе в многоквартирных домах, строительство которых не завершено), в индивидуальных жилых домах;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дом, в котором приобретается жилое помещение, не находится в реестре проблемных объектов;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покупки на вторичном рынке жилья дом, в котором приобретается такое жилое помещение, не признан аварийным и подлежащим сносу или реконструкции, не находится на рассмотрении межведомственной комиссии, созданной в соответствии с положениями постановления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w:t>
      </w:r>
      <w:proofErr w:type="gramEnd"/>
      <w:r w:rsidRPr="00222BB8">
        <w:rPr>
          <w:rFonts w:ascii="Times New Roman" w:eastAsia="Calibri" w:hAnsi="Times New Roman" w:cs="Times New Roman"/>
          <w:sz w:val="12"/>
          <w:szCs w:val="12"/>
        </w:rPr>
        <w:t xml:space="preserve"> реконструкции, садового дома жилым домом и жилого дома садовым домом»;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общая площадь приобретаемого жилого помещения не может быть меньше общей площади ранее занимаемого аварийного жилого помещения более чем на 20 процентов;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w:t>
      </w:r>
      <w:bookmarkStart w:id="2" w:name="Par105"/>
      <w:bookmarkEnd w:id="2"/>
      <w:r w:rsidRPr="00222BB8">
        <w:rPr>
          <w:rFonts w:ascii="Times New Roman" w:eastAsia="Calibri" w:hAnsi="Times New Roman" w:cs="Times New Roman"/>
          <w:sz w:val="12"/>
          <w:szCs w:val="12"/>
        </w:rPr>
        <w:t xml:space="preserve"> является благоустроенным применительно к условиям населенного пункта, на территории которого приобретается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3.7.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 полнородных братьев и сестер).</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 Предоставление и расходование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 В целях получения выплаты гражданин представляет в уполномоченный орган администрации муниципального района Сергиевский Самарской области – Жилищное управление (далее – уполномоченный орган) следующие документы: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3" w:name="Par111"/>
      <w:bookmarkEnd w:id="3"/>
      <w:r w:rsidRPr="00222BB8">
        <w:rPr>
          <w:rFonts w:ascii="Times New Roman" w:eastAsia="Calibri" w:hAnsi="Times New Roman" w:cs="Times New Roman"/>
          <w:sz w:val="12"/>
          <w:szCs w:val="12"/>
        </w:rPr>
        <w:t>а) заявление на получение выплаты на приобретение жилого помещения, подписанное всеми совершеннолетними дееспособными членами семьи или законным представителем (родителями, усыновителями, опекуном, попечителем на основании предоставленного им федеральным законом права) несовершеннолетнего или недееспособного члена семьи (далее – заявление), по форме согласно приложению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б) копии паспортов получателей выплаты, в том числе участников долевой собственности или совместной собственности (с отметкой о регистрации по месту жительства), свидетельств о рождении детей, не достигших 14-летнего возраста, копии документа, удостоверяющего личность и полномочия законного представителя (родителей, усыновителей, опекунов, попечителей на основании предоставленного им федеральным законом права), нотариально заверенную копию доверенности представителя.</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Гражданин вправе по собственной инициативе представить копии документов, подтверждающих право собственности на аварийное жилое помещение, и копии документов, подтверждающих отсутствие у гражданина иных жилых помещений, принадлежащих ему на праве собственности и (или) на условиях социального найма. В случае если гражданин не представил указанные документы самостоятельно, уполномоченный орган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 (сведения, содержащиеся в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непредставления получателем выплаты документов, указанных в подпунктах «в» и «г» настоящего пункта, орган местного самоуправления запрашивает и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 (либо сведения, содержащиеся в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4" w:name="Par115"/>
      <w:bookmarkEnd w:id="4"/>
      <w:r w:rsidRPr="00222BB8">
        <w:rPr>
          <w:rFonts w:ascii="Times New Roman" w:eastAsia="Calibri" w:hAnsi="Times New Roman" w:cs="Times New Roman"/>
          <w:sz w:val="12"/>
          <w:szCs w:val="12"/>
        </w:rPr>
        <w:t xml:space="preserve">4.2. Уполномоченный орган в день подачи гражданами документов осуществляет регистрацию заявления и производит сверку копий с </w:t>
      </w:r>
      <w:proofErr w:type="gramStart"/>
      <w:r w:rsidRPr="00222BB8">
        <w:rPr>
          <w:rFonts w:ascii="Times New Roman" w:eastAsia="Calibri" w:hAnsi="Times New Roman" w:cs="Times New Roman"/>
          <w:sz w:val="12"/>
          <w:szCs w:val="12"/>
        </w:rPr>
        <w:t>подлинниками</w:t>
      </w:r>
      <w:proofErr w:type="gramEnd"/>
      <w:r w:rsidRPr="00222BB8">
        <w:rPr>
          <w:rFonts w:ascii="Times New Roman" w:eastAsia="Calibri" w:hAnsi="Times New Roman" w:cs="Times New Roman"/>
          <w:sz w:val="12"/>
          <w:szCs w:val="12"/>
        </w:rPr>
        <w:t xml:space="preserve"> представляемых с заявлением документов, о чем делает соответствующую отметку на копиях представленных документов.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 xml:space="preserve">4.3. Регистрация заявления и прилагаемых к нему документов осуществляется уполномоченным органом в журнале регистрации заявлений граждан </w:t>
      </w:r>
      <w:r w:rsidRPr="00222BB8">
        <w:rPr>
          <w:rFonts w:ascii="Times New Roman" w:eastAsia="Calibri" w:hAnsi="Times New Roman" w:cs="Times New Roman"/>
          <w:bCs/>
          <w:sz w:val="12"/>
          <w:szCs w:val="12"/>
        </w:rPr>
        <w:t xml:space="preserve">в рамках реализации </w:t>
      </w:r>
      <w:r w:rsidRPr="00222BB8">
        <w:rPr>
          <w:rFonts w:ascii="Times New Roman" w:eastAsia="Calibri" w:hAnsi="Times New Roman" w:cs="Times New Roman"/>
          <w:sz w:val="12"/>
          <w:szCs w:val="12"/>
        </w:rPr>
        <w:t xml:space="preserve">Адресной и Муниципальной программ, </w:t>
      </w:r>
      <w:proofErr w:type="gramStart"/>
      <w:r w:rsidRPr="00222BB8">
        <w:rPr>
          <w:rFonts w:ascii="Times New Roman" w:eastAsia="Calibri" w:hAnsi="Times New Roman" w:cs="Times New Roman"/>
          <w:sz w:val="12"/>
          <w:szCs w:val="12"/>
        </w:rPr>
        <w:t>который</w:t>
      </w:r>
      <w:proofErr w:type="gramEnd"/>
      <w:r w:rsidRPr="00222BB8">
        <w:rPr>
          <w:rFonts w:ascii="Times New Roman" w:eastAsia="Calibri" w:hAnsi="Times New Roman" w:cs="Times New Roman"/>
          <w:sz w:val="12"/>
          <w:szCs w:val="12"/>
        </w:rPr>
        <w:t xml:space="preserve"> ведется уполномоченным органом по форме, согласно приложению 3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4.4. На каждого гражданина поставленного на учет уполномоченным органом заводится учетное дело, в котором содержатся документы, предусмотренные настоящим Порядком. Учетному делу присваивается номер, соответствующий номеру регистрации заявления в журнале регистрации заявлений граждан </w:t>
      </w:r>
      <w:r w:rsidRPr="00222BB8">
        <w:rPr>
          <w:rFonts w:ascii="Times New Roman" w:eastAsia="Calibri" w:hAnsi="Times New Roman" w:cs="Times New Roman"/>
          <w:bCs/>
          <w:sz w:val="12"/>
          <w:szCs w:val="12"/>
        </w:rPr>
        <w:t xml:space="preserve">в рамках реализации </w:t>
      </w:r>
      <w:r w:rsidRPr="00222BB8">
        <w:rPr>
          <w:rFonts w:ascii="Times New Roman" w:eastAsia="Calibri" w:hAnsi="Times New Roman" w:cs="Times New Roman"/>
          <w:sz w:val="12"/>
          <w:szCs w:val="12"/>
        </w:rPr>
        <w:t>Адресной и Муниципальной программ.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4.5. </w:t>
      </w:r>
      <w:proofErr w:type="gramStart"/>
      <w:r w:rsidRPr="00222BB8">
        <w:rPr>
          <w:rFonts w:ascii="Times New Roman" w:eastAsia="Calibri" w:hAnsi="Times New Roman" w:cs="Times New Roman"/>
          <w:sz w:val="12"/>
          <w:szCs w:val="12"/>
        </w:rPr>
        <w:t>В течение 30 дней со дня регистрации документов, указанных в пункте 4.1 настоящего Порядка, уполномоченный орган осуществляет рассмотрение заявления и прилагаемых к нему документов, проводит проверку полноты и достоверности сведений, содержащихся в документах, представленных гражданами, устанавливает соответствие граждан требованиям, указанным в пункте 1.6 настоящего Порядка, в том числе путем направления межведомственных информационных запросов, и направляет пакет документов в комиссию по</w:t>
      </w:r>
      <w:proofErr w:type="gramEnd"/>
      <w:r w:rsidRPr="00222BB8">
        <w:rPr>
          <w:rFonts w:ascii="Times New Roman" w:eastAsia="Calibri" w:hAnsi="Times New Roman" w:cs="Times New Roman"/>
          <w:sz w:val="12"/>
          <w:szCs w:val="12"/>
        </w:rPr>
        <w:t xml:space="preserve"> жилищным вопросам администрации муниципального района Сергиевский для принятия решения о предоставлении или об отказе в предоставлении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4.6. Решение о предоставлении выплаты принимается в виде правового акта администрации муниципального района Сергиевский Самарской области с указанием фамилии, имени, отчества (при наличии) каждого гражданина и объема предоставляемой выплаты согласно разделу 2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4.7. Решение об отказе в предоставлении выплаты оформляется в письменном виде с указанием причин отказа.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4.8. Уполномоченный орган в течение двух рабочих дней со дня принятия решения согласно пунктам 4.6 или 4.7 настоящего Порядка направляет гражданам уведомление о принятом решении способом, указанным в заявлении гражданина, по форме согласно приложению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4.9. Основаниями для отказа в предоставлении выплаты являются: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несоответствие граждан требованиям, указанным в  пункте 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б) непредставление или представление не в полном объеме документов, указанных в подпунктах «а» – «б» пункта 4.1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недостоверность сведений, содержащихся в документах, указанных в пункте 4.1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4.10. Получатель выплаты вправе повторно подать заявление в орган местного самоуправления после устранения причин, послуживших основанием для отказа в предоставлении выплаты. Порядок рассмотрения повторных заявлений аналогичен порядку рассмотрения заявлений, поданных впервые.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4.11. Уполномоченный орган в течение 10 рабочих дней со дня направления гражданам уведомления, предусмотренного пунктом 4.8 Порядка, оформляет правовой акт администрации муниципального района Сергиевский Самарской области о предоставлении выплаты и вручает его гражданам.</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bookmarkStart w:id="5" w:name="Par125"/>
      <w:bookmarkEnd w:id="5"/>
      <w:r w:rsidRPr="00222BB8">
        <w:rPr>
          <w:rFonts w:ascii="Times New Roman" w:eastAsia="Calibri" w:hAnsi="Times New Roman" w:cs="Times New Roman"/>
          <w:sz w:val="12"/>
          <w:szCs w:val="12"/>
        </w:rPr>
        <w:t>4.12. В течение трех месяцев со дня получения правового акта, указанного в пункте 4.11 настоящего Порядка, но не позднее 15 ноября текущего года граждане обязаны представить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в случае приобретения жилого помещения в доме, введенном в эксплуатацию: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договор купли-продажи жилого помещения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(расчетного) счета продавца жилого помещения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продавца жилого помещения (в случае, если продавцом жилого помещения является физическое лицо) на обработку персональных данных по форме согласно приложению 2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lastRenderedPageBreak/>
        <w:t>б) в случае приобретения жилого помещения с привлечением кредитных (ипотечных, заемных) средств: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кредитный договор (договор ипотеки, договор займа)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справку о сумме основного долга и процентов по кредитному договору (договору ипотеки, договору займа) по состоянию на 1-е число месяца, в котором гражданами направлено обращение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разрешение органа опеки и попечительства на совершение сделки, в случае если стороной сделки является несовершеннолетнее лицо,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нотариально заверенную доверенность сособственников расселяемого аварийного жилого помещения и ее копию в случае определения получателем выплаты одного из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(расчетного) счета продавца жилого помещения (банка, предоставившего кредитные средства)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 продавца жилого помещения (в случае если продавцом жилого помещения является физическое лицо) о согласии на обработку персональных данных по форме согласно приложению 2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договор купли-продажи жилого помещения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в случае приобретения жилого помещения по ДДУ либо договору уступки прав требования (цессии) по ДДУ: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ДДУ, зарегистрированный в установленном порядке Федеральной службой государственной регистрации, кадастра и картографии, либо договор уступки прав требования (цессии), зарегистрированный в установленном порядке Федеральной службой государственной регистрации, кадастра и картографии, и копию такого договора;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bookmarkStart w:id="6" w:name="P197"/>
      <w:bookmarkEnd w:id="6"/>
      <w:r w:rsidRPr="00222BB8">
        <w:rPr>
          <w:rFonts w:ascii="Times New Roman" w:eastAsia="Calibri" w:hAnsi="Times New Roman" w:cs="Times New Roman"/>
          <w:sz w:val="12"/>
          <w:szCs w:val="12"/>
        </w:rPr>
        <w:t>справку о сумме задолженности, выданную организацией, заключившей с получателем выплаты договор участия в долевом строительстве многоквартирного дома, либо справку, выданную физическим лицом или организацией, заключившей договор уступки прав требования (цессии) с получателем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документы (справки), содержащие сведения о заключении договора счета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 xml:space="preserve"> (открытии счета </w:t>
      </w:r>
      <w:proofErr w:type="spellStart"/>
      <w:r w:rsidRPr="00222BB8">
        <w:rPr>
          <w:rFonts w:ascii="Times New Roman" w:eastAsia="Calibri" w:hAnsi="Times New Roman" w:cs="Times New Roman"/>
          <w:sz w:val="12"/>
          <w:szCs w:val="12"/>
        </w:rPr>
        <w:t>эскроу</w:t>
      </w:r>
      <w:proofErr w:type="spellEnd"/>
      <w:r w:rsidRPr="00222BB8">
        <w:rPr>
          <w:rFonts w:ascii="Times New Roman" w:eastAsia="Calibri" w:hAnsi="Times New Roman" w:cs="Times New Roman"/>
          <w:sz w:val="12"/>
          <w:szCs w:val="12"/>
        </w:rPr>
        <w:t>) получателем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привлечения кредитных (ипотечных, заемных) средств: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кредитный договор (договор ипотеки, договор займа) и его копию;</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
          <w:i/>
          <w:sz w:val="12"/>
          <w:szCs w:val="12"/>
        </w:rPr>
      </w:pPr>
      <w:r w:rsidRPr="00222BB8">
        <w:rPr>
          <w:rFonts w:ascii="Times New Roman" w:eastAsia="Calibri" w:hAnsi="Times New Roman" w:cs="Times New Roman"/>
          <w:sz w:val="12"/>
          <w:szCs w:val="12"/>
        </w:rPr>
        <w:t>справку о сумме основного долга и процентов по кредиту (ипотечному кредиту, займу) по состоянию на дату предоставления документов в уполномоченный орган;</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разрешение органа опеки и попечительства на совершение сделки и его копию–в </w:t>
      </w:r>
      <w:proofErr w:type="gramStart"/>
      <w:r w:rsidRPr="00222BB8">
        <w:rPr>
          <w:rFonts w:ascii="Times New Roman" w:eastAsia="Calibri" w:hAnsi="Times New Roman" w:cs="Times New Roman"/>
          <w:sz w:val="12"/>
          <w:szCs w:val="12"/>
        </w:rPr>
        <w:t>случае</w:t>
      </w:r>
      <w:proofErr w:type="gramEnd"/>
      <w:r w:rsidRPr="00222BB8">
        <w:rPr>
          <w:rFonts w:ascii="Times New Roman" w:eastAsia="Calibri" w:hAnsi="Times New Roman" w:cs="Times New Roman"/>
          <w:sz w:val="12"/>
          <w:szCs w:val="12"/>
        </w:rPr>
        <w:t xml:space="preserve"> если стороной сделки является несовершеннолетнее лицо;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нотариально заверенную доверенность сособственников расселяемого аварийного жилого помещения и ее копию–в </w:t>
      </w:r>
      <w:proofErr w:type="gramStart"/>
      <w:r w:rsidRPr="00222BB8">
        <w:rPr>
          <w:rFonts w:ascii="Times New Roman" w:eastAsia="Calibri" w:hAnsi="Times New Roman" w:cs="Times New Roman"/>
          <w:sz w:val="12"/>
          <w:szCs w:val="12"/>
        </w:rPr>
        <w:t>случае</w:t>
      </w:r>
      <w:proofErr w:type="gramEnd"/>
      <w:r w:rsidRPr="00222BB8">
        <w:rPr>
          <w:rFonts w:ascii="Times New Roman" w:eastAsia="Calibri" w:hAnsi="Times New Roman" w:cs="Times New Roman"/>
          <w:sz w:val="12"/>
          <w:szCs w:val="12"/>
        </w:rPr>
        <w:t xml:space="preserve"> определения получателем выплаты одного из них;</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реквизиты банковского счета для перечисления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случае непредставления получателем выплаты документов, указанных в абзаце четвертом подпункта «б» и абзаце восьмом подпункта «в» настоящего пункта, уполномоченный орган запрашивает и получает их в рамках межведомственного взаимодействия с органами государственной власти, органами местного самоуправления и подведомственными таким органам организациями, в распоряжении которых находятся указанные документы.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4.13. Документы, указанные в пункте 4.12 настоящего Порядка, подлежат регистрации в журнале регистрации заявлений граждан</w:t>
      </w:r>
      <w:r w:rsidRPr="00222BB8">
        <w:rPr>
          <w:rFonts w:ascii="Times New Roman" w:eastAsia="Calibri" w:hAnsi="Times New Roman" w:cs="Times New Roman"/>
          <w:bCs/>
          <w:sz w:val="12"/>
          <w:szCs w:val="12"/>
        </w:rPr>
        <w:t xml:space="preserve"> в рамках реализации </w:t>
      </w:r>
      <w:r w:rsidRPr="00222BB8">
        <w:rPr>
          <w:rFonts w:ascii="Times New Roman" w:eastAsia="Calibri" w:hAnsi="Times New Roman" w:cs="Times New Roman"/>
          <w:sz w:val="12"/>
          <w:szCs w:val="12"/>
        </w:rPr>
        <w:t>Адресной и Муниципальной программ</w:t>
      </w:r>
      <w:r w:rsidRPr="00222BB8">
        <w:rPr>
          <w:rFonts w:ascii="Times New Roman" w:eastAsia="Calibri" w:hAnsi="Times New Roman" w:cs="Times New Roman"/>
          <w:bCs/>
          <w:sz w:val="12"/>
          <w:szCs w:val="12"/>
        </w:rPr>
        <w:t xml:space="preserve">, указанном в пункте 4.3 настоящего Порядка, заверенные </w:t>
      </w:r>
      <w:r w:rsidRPr="00222BB8">
        <w:rPr>
          <w:rFonts w:ascii="Times New Roman" w:eastAsia="Calibri" w:hAnsi="Times New Roman" w:cs="Times New Roman"/>
          <w:sz w:val="12"/>
          <w:szCs w:val="12"/>
        </w:rPr>
        <w:t xml:space="preserve">уполномоченным органом </w:t>
      </w:r>
      <w:r w:rsidRPr="00222BB8">
        <w:rPr>
          <w:rFonts w:ascii="Times New Roman" w:eastAsia="Calibri" w:hAnsi="Times New Roman" w:cs="Times New Roman"/>
          <w:bCs/>
          <w:sz w:val="12"/>
          <w:szCs w:val="12"/>
        </w:rPr>
        <w:t>копии документов хранятся в учетном деле, указанном в пункте 4.4 настоящего Порядка</w:t>
      </w:r>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 xml:space="preserve">4.14. </w:t>
      </w:r>
      <w:proofErr w:type="gramStart"/>
      <w:r w:rsidRPr="00222BB8">
        <w:rPr>
          <w:rFonts w:ascii="Times New Roman" w:eastAsia="Calibri" w:hAnsi="Times New Roman" w:cs="Times New Roman"/>
          <w:sz w:val="12"/>
          <w:szCs w:val="12"/>
        </w:rPr>
        <w:t>При представлении документов, указанных в пункте 4.12 настоящего Порядка, в уполномоченный орган после срока, указанного в абзаце первом пункта 4.12 настоящего Порядка, выплата предоставляется в следующем финансовом году в пределах реализации одного этапа Адресной и Муниципальной программ в соответствии с положениями части 11 статьи 16 Федерального закона "О Фонде содействия реформированию жилищно-коммунального хозяйства".</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4.15. Обязательными условиями для перечисления выплаты является заключение договора купли-продажи, ДДУ, договора уступки прав требования (цессии) по ДДУ после получения уведомления, указанного в пункте 4.8 настоящего Порядка, и наличие в тексте договора положения о том, что жилое помещение приобретается в рамках реализации Адресной программы.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4.16. В случае если изымаемое жилое помещение находится в общей собственности нескольких получателей выплат, приобретенное жилое помещение должно быть оформлено в общую собственность с сохранением вида права на приобретаемое жилое помещение, аналогичного виду права на изымаемое жилое помещение.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В случае если изымаемое жилое помещение находится в собственности одного получателя выплаты и для оплаты приобретаемого жилого помещения получатель выплаты использует дополнительные денежные средства, в том числе средства материнского капитала, собственные и (или) заемные средства члена семьи, который не является собственником изымаемого жилого помещения, приобретаемое жилое помещение должно быть оформлено в общую долевую либо совместную собственность с соблюдением требований подпункта</w:t>
      </w:r>
      <w:proofErr w:type="gramEnd"/>
      <w:r w:rsidRPr="00222BB8">
        <w:rPr>
          <w:rFonts w:ascii="Times New Roman" w:eastAsia="Calibri" w:hAnsi="Times New Roman" w:cs="Times New Roman"/>
          <w:sz w:val="12"/>
          <w:szCs w:val="12"/>
        </w:rPr>
        <w:t xml:space="preserve"> "</w:t>
      </w:r>
      <w:proofErr w:type="gramStart"/>
      <w:r w:rsidRPr="00222BB8">
        <w:rPr>
          <w:rFonts w:ascii="Times New Roman" w:eastAsia="Calibri" w:hAnsi="Times New Roman" w:cs="Times New Roman"/>
          <w:sz w:val="12"/>
          <w:szCs w:val="12"/>
        </w:rPr>
        <w:t>в</w:t>
      </w:r>
      <w:proofErr w:type="gramEnd"/>
      <w:r w:rsidRPr="00222BB8">
        <w:rPr>
          <w:rFonts w:ascii="Times New Roman" w:eastAsia="Calibri" w:hAnsi="Times New Roman" w:cs="Times New Roman"/>
          <w:sz w:val="12"/>
          <w:szCs w:val="12"/>
        </w:rPr>
        <w:t>" пункта 3.6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4.17. В случае приобретения в собственность граждан нескольких жилых помещений, документы, указанные пункте 4.12 настоящего Порядка, представляются в отношении каждого приобретаемого жилого помещения.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4.18. </w:t>
      </w:r>
      <w:proofErr w:type="gramStart"/>
      <w:r w:rsidRPr="00222BB8">
        <w:rPr>
          <w:rFonts w:ascii="Times New Roman" w:eastAsia="Calibri" w:hAnsi="Times New Roman" w:cs="Times New Roman"/>
          <w:sz w:val="12"/>
          <w:szCs w:val="12"/>
        </w:rPr>
        <w:t>Уполномоченный орган в течение 10 рабочих дней со дня представления гражданами документов, указанных в пункте 4.12 настоящего Порядка, осуществляет их проверку на комплектность и соответствие требованиям настоящего Порядка и направляет их для  принятия решения о предоставлении (перечислении) (отказе в предоставлении (перечислении)) выплаты на рассмотрение в комиссию по жилищным вопросам администрации муниципального района Сергиевский.</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При отсутствии оснований, предусмотренных пунктом 4.19 настоящего Порядка, </w:t>
      </w:r>
      <w:r w:rsidRPr="00222BB8">
        <w:rPr>
          <w:rFonts w:ascii="Times New Roman" w:eastAsia="Calibri" w:hAnsi="Times New Roman" w:cs="Times New Roman"/>
          <w:bCs/>
          <w:sz w:val="12"/>
          <w:szCs w:val="12"/>
        </w:rPr>
        <w:t xml:space="preserve">комиссия по жилищным вопросам администрации муниципального района Сергиевский </w:t>
      </w:r>
      <w:r w:rsidRPr="00222BB8">
        <w:rPr>
          <w:rFonts w:ascii="Times New Roman" w:eastAsia="Calibri" w:hAnsi="Times New Roman" w:cs="Times New Roman"/>
          <w:sz w:val="12"/>
          <w:szCs w:val="12"/>
        </w:rPr>
        <w:t>принимает решение о предоставлении (перечислении) выплаты, и уполномоченный орган направляет в адрес граждан уведомление о предоставлении выплаты с указанием суммы предоставляемой выплаты, сроков перечисления способом, обозначенным в заявлении (приложение 1 к настоящему Порядку).</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4.19. Основаниями для отказа в предоставлении (перечислении) выплаты являются: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а) несоответствие договора купли-продажи, ДДУ, договора уступки прав требования (цессии) по ДДУ требованиям, указанным в пунктах 1.4, 1.5, 3.1, 3.6, 3.7, 4.15, 4.16 настоящего Порядка;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б) непредставление либо представление документов, указанных в </w:t>
      </w:r>
      <w:proofErr w:type="spellStart"/>
      <w:r w:rsidRPr="00222BB8">
        <w:rPr>
          <w:rFonts w:ascii="Times New Roman" w:eastAsia="Calibri" w:hAnsi="Times New Roman" w:cs="Times New Roman"/>
          <w:sz w:val="12"/>
          <w:szCs w:val="12"/>
        </w:rPr>
        <w:t>подпункта</w:t>
      </w:r>
      <w:proofErr w:type="gramStart"/>
      <w:r w:rsidRPr="00222BB8">
        <w:rPr>
          <w:rFonts w:ascii="Times New Roman" w:eastAsia="Calibri" w:hAnsi="Times New Roman" w:cs="Times New Roman"/>
          <w:sz w:val="12"/>
          <w:szCs w:val="12"/>
        </w:rPr>
        <w:t>х«</w:t>
      </w:r>
      <w:proofErr w:type="gramEnd"/>
      <w:r w:rsidRPr="00222BB8">
        <w:rPr>
          <w:rFonts w:ascii="Times New Roman" w:eastAsia="Calibri" w:hAnsi="Times New Roman" w:cs="Times New Roman"/>
          <w:sz w:val="12"/>
          <w:szCs w:val="12"/>
        </w:rPr>
        <w:t>а</w:t>
      </w:r>
      <w:proofErr w:type="spellEnd"/>
      <w:r w:rsidRPr="00222BB8">
        <w:rPr>
          <w:rFonts w:ascii="Times New Roman" w:eastAsia="Calibri" w:hAnsi="Times New Roman" w:cs="Times New Roman"/>
          <w:sz w:val="12"/>
          <w:szCs w:val="12"/>
        </w:rPr>
        <w:t>» – «</w:t>
      </w:r>
      <w:proofErr w:type="spellStart"/>
      <w:r w:rsidRPr="00222BB8">
        <w:rPr>
          <w:rFonts w:ascii="Times New Roman" w:eastAsia="Calibri" w:hAnsi="Times New Roman" w:cs="Times New Roman"/>
          <w:sz w:val="12"/>
          <w:szCs w:val="12"/>
        </w:rPr>
        <w:t>в»пункта</w:t>
      </w:r>
      <w:proofErr w:type="spellEnd"/>
      <w:r w:rsidRPr="00222BB8">
        <w:rPr>
          <w:rFonts w:ascii="Times New Roman" w:eastAsia="Calibri" w:hAnsi="Times New Roman" w:cs="Times New Roman"/>
          <w:sz w:val="12"/>
          <w:szCs w:val="12"/>
        </w:rPr>
        <w:t xml:space="preserve"> 4.12 настоящего Порядка (за исключением документов, запрашиваемых в рамках межведомственного взаимодействия) не в полном объеме;</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в) наличие информации об отсутствии разрешения органа опеки и попечительства на совершение сделк</w:t>
      </w:r>
      <w:proofErr w:type="gramStart"/>
      <w:r w:rsidRPr="00222BB8">
        <w:rPr>
          <w:rFonts w:ascii="Times New Roman" w:eastAsia="Calibri" w:hAnsi="Times New Roman" w:cs="Times New Roman"/>
          <w:sz w:val="12"/>
          <w:szCs w:val="12"/>
        </w:rPr>
        <w:t>и–</w:t>
      </w:r>
      <w:proofErr w:type="gramEnd"/>
      <w:r w:rsidRPr="00222BB8">
        <w:rPr>
          <w:rFonts w:ascii="Times New Roman" w:eastAsia="Calibri" w:hAnsi="Times New Roman" w:cs="Times New Roman"/>
          <w:sz w:val="12"/>
          <w:szCs w:val="12"/>
        </w:rPr>
        <w:t xml:space="preserve"> в случае если ее стороной является несовершеннолетнее лицо;</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г) нарушение срока, указанного в пункте 4.20 настоящего Порядка (при повторном представлении документов).</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Решение об отказе в предоставлении (перечислении) выплаты с приложением представленных гражданами документов подлежит направлению посредством почтовой связи с уведомлением о получении и (или) вручается нарочным под роспись в течение трех рабочих дней со дня принятия такого решения с указанием причины возврата.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4.20. Граждане вправе повторно представить догово</w:t>
      </w:r>
      <w:proofErr w:type="gramStart"/>
      <w:r w:rsidRPr="00222BB8">
        <w:rPr>
          <w:rFonts w:ascii="Times New Roman" w:eastAsia="Calibri" w:hAnsi="Times New Roman" w:cs="Times New Roman"/>
          <w:sz w:val="12"/>
          <w:szCs w:val="12"/>
        </w:rPr>
        <w:t>р(</w:t>
      </w:r>
      <w:proofErr w:type="gramEnd"/>
      <w:r w:rsidRPr="00222BB8">
        <w:rPr>
          <w:rFonts w:ascii="Times New Roman" w:eastAsia="Calibri" w:hAnsi="Times New Roman" w:cs="Times New Roman"/>
          <w:sz w:val="12"/>
          <w:szCs w:val="12"/>
        </w:rPr>
        <w:t xml:space="preserve">ы) на приобретение жилого помещения и документы, указанные в подпунктах «а» – «в» пункта 4.12 настоящего Порядка, в </w:t>
      </w:r>
      <w:r w:rsidRPr="00222BB8">
        <w:rPr>
          <w:rFonts w:ascii="Times New Roman" w:eastAsia="Calibri" w:hAnsi="Times New Roman" w:cs="Times New Roman"/>
          <w:bCs/>
          <w:sz w:val="12"/>
          <w:szCs w:val="12"/>
        </w:rPr>
        <w:t xml:space="preserve">уполномоченный орган </w:t>
      </w:r>
      <w:r w:rsidRPr="00222BB8">
        <w:rPr>
          <w:rFonts w:ascii="Times New Roman" w:eastAsia="Calibri" w:hAnsi="Times New Roman" w:cs="Times New Roman"/>
          <w:sz w:val="12"/>
          <w:szCs w:val="12"/>
        </w:rPr>
        <w:t xml:space="preserve">после устранения причин, послуживших основанием для их возврата, не позднее </w:t>
      </w:r>
      <w:r w:rsidRPr="00222BB8">
        <w:rPr>
          <w:rFonts w:ascii="Times New Roman" w:eastAsia="Calibri" w:hAnsi="Times New Roman" w:cs="Times New Roman"/>
          <w:sz w:val="12"/>
          <w:szCs w:val="12"/>
        </w:rPr>
        <w:lastRenderedPageBreak/>
        <w:t>1 августа второго года реализации мероприятий одного этапа Адресной и Муниципальной программ в соответствии с положениями части 11 статьи 16 Федерального закона "О Фонде содействия реформированию жилищно-коммунального хозяйства".</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4.21. </w:t>
      </w:r>
      <w:proofErr w:type="gramStart"/>
      <w:r w:rsidRPr="00222BB8">
        <w:rPr>
          <w:rFonts w:ascii="Times New Roman" w:eastAsia="Calibri" w:hAnsi="Times New Roman" w:cs="Times New Roman"/>
          <w:sz w:val="12"/>
          <w:szCs w:val="12"/>
        </w:rPr>
        <w:t>В срок не позднее 60 календарных дней после предоставления выплаты граждане представляют в орган местного самоуправления выписку из Единого государственного реестра недвижимости (далее - ЕГРН) об объекте недвижимости либо содержащиеся в ЕГРН сведения в виде выписки из ЕГРН об основных характеристиках и зарегистрированных правах на объект недвижимости, сформированные в форме электронного документа, заверенные в многофункциональном центре предоставления государственных и муниципальных услуг.</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4.22. Копии документов представляются гражданами в уполномоченный орган одновременно с представлением оригиналов указанных документов для </w:t>
      </w:r>
      <w:proofErr w:type="gramStart"/>
      <w:r w:rsidRPr="00222BB8">
        <w:rPr>
          <w:rFonts w:ascii="Times New Roman" w:eastAsia="Calibri" w:hAnsi="Times New Roman" w:cs="Times New Roman"/>
          <w:sz w:val="12"/>
          <w:szCs w:val="12"/>
        </w:rPr>
        <w:t>заверения</w:t>
      </w:r>
      <w:proofErr w:type="gramEnd"/>
      <w:r w:rsidRPr="00222BB8">
        <w:rPr>
          <w:rFonts w:ascii="Times New Roman" w:eastAsia="Calibri" w:hAnsi="Times New Roman" w:cs="Times New Roman"/>
          <w:sz w:val="12"/>
          <w:szCs w:val="12"/>
        </w:rPr>
        <w:t xml:space="preserve"> представленных копий сотрудниками уполномоченного органа </w:t>
      </w:r>
      <w:r w:rsidRPr="00222BB8">
        <w:rPr>
          <w:rFonts w:ascii="Times New Roman" w:eastAsia="Calibri" w:hAnsi="Times New Roman" w:cs="Times New Roman"/>
          <w:bCs/>
          <w:sz w:val="12"/>
          <w:szCs w:val="12"/>
        </w:rPr>
        <w:t>и содержатся в учетном деле, указанном в пункте 4.4 настоящего Порядка</w:t>
      </w:r>
      <w:r w:rsidRPr="00222BB8">
        <w:rPr>
          <w:rFonts w:ascii="Times New Roman" w:eastAsia="Calibri" w:hAnsi="Times New Roman" w:cs="Times New Roman"/>
          <w:sz w:val="12"/>
          <w:szCs w:val="12"/>
        </w:rPr>
        <w:t>.</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Для проверки представленной гражданами информации о правах на приобретенное жилое помещение уполномоченный орган вправе запрашивать в уполномоченном государственном органе выписку из Единого государственного реестра недвижимости.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 xml:space="preserve">4.23. В случае непредставления гражданами выписки, указанной в пункте 4.21 настоящего Порядка, в течение 60 календарных дней начиная </w:t>
      </w:r>
      <w:proofErr w:type="gramStart"/>
      <w:r w:rsidRPr="00222BB8">
        <w:rPr>
          <w:rFonts w:ascii="Times New Roman" w:eastAsia="Calibri" w:hAnsi="Times New Roman" w:cs="Times New Roman"/>
          <w:sz w:val="12"/>
          <w:szCs w:val="12"/>
        </w:rPr>
        <w:t>с даты предоставления</w:t>
      </w:r>
      <w:proofErr w:type="gramEnd"/>
      <w:r w:rsidRPr="00222BB8">
        <w:rPr>
          <w:rFonts w:ascii="Times New Roman" w:eastAsia="Calibri" w:hAnsi="Times New Roman" w:cs="Times New Roman"/>
          <w:sz w:val="12"/>
          <w:szCs w:val="12"/>
        </w:rPr>
        <w:t xml:space="preserve"> им выплаты уполномоченный орган направляет в адрес граждан посредством почтовой связи требование о возврате выплаты с указанием срока для выполнения указанного требования с уведомлением о вручении.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i/>
          <w:sz w:val="12"/>
          <w:szCs w:val="12"/>
        </w:rPr>
      </w:pPr>
      <w:r w:rsidRPr="00222BB8">
        <w:rPr>
          <w:rFonts w:ascii="Times New Roman" w:eastAsia="Calibri" w:hAnsi="Times New Roman" w:cs="Times New Roman"/>
          <w:sz w:val="12"/>
          <w:szCs w:val="12"/>
        </w:rPr>
        <w:t>4.24. В случае несоблюдения гражданами установленного пунктом 4.20 настоящего Порядка срока представления документов, указанных в пункте 4.12 настоящего Порядка, собственни</w:t>
      </w:r>
      <w:proofErr w:type="gramStart"/>
      <w:r w:rsidRPr="00222BB8">
        <w:rPr>
          <w:rFonts w:ascii="Times New Roman" w:eastAsia="Calibri" w:hAnsi="Times New Roman" w:cs="Times New Roman"/>
          <w:sz w:val="12"/>
          <w:szCs w:val="12"/>
        </w:rPr>
        <w:t>к(</w:t>
      </w:r>
      <w:proofErr w:type="gramEnd"/>
      <w:r w:rsidRPr="00222BB8">
        <w:rPr>
          <w:rFonts w:ascii="Times New Roman" w:eastAsia="Calibri" w:hAnsi="Times New Roman" w:cs="Times New Roman"/>
          <w:sz w:val="12"/>
          <w:szCs w:val="12"/>
        </w:rPr>
        <w:t>и) аварийного жилого помещения утрачивает(ют) право на получение выплаты.</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5. Заключительные положения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5.1. </w:t>
      </w:r>
      <w:proofErr w:type="gramStart"/>
      <w:r w:rsidRPr="00222BB8">
        <w:rPr>
          <w:rFonts w:ascii="Times New Roman" w:eastAsia="Calibri" w:hAnsi="Times New Roman" w:cs="Times New Roman"/>
          <w:bCs/>
          <w:sz w:val="12"/>
          <w:szCs w:val="12"/>
        </w:rPr>
        <w:t xml:space="preserve">Спорные вопросы, связанные с предоставлением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в соответствии с настоящим Порядком, в том числе в части возврата  предоставленной </w:t>
      </w:r>
      <w:r w:rsidRPr="00222BB8">
        <w:rPr>
          <w:rFonts w:ascii="Times New Roman" w:eastAsia="Calibri" w:hAnsi="Times New Roman" w:cs="Times New Roman"/>
          <w:sz w:val="12"/>
          <w:szCs w:val="12"/>
        </w:rPr>
        <w:t>выплаты,</w:t>
      </w:r>
      <w:r w:rsidRPr="00222BB8">
        <w:rPr>
          <w:rFonts w:ascii="Times New Roman" w:eastAsia="Calibri" w:hAnsi="Times New Roman" w:cs="Times New Roman"/>
          <w:bCs/>
          <w:sz w:val="12"/>
          <w:szCs w:val="12"/>
        </w:rPr>
        <w:t xml:space="preserve"> решаются в судебном порядке.</w:t>
      </w:r>
      <w:proofErr w:type="gramEnd"/>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bCs/>
          <w:sz w:val="12"/>
          <w:szCs w:val="12"/>
        </w:rPr>
        <w:t xml:space="preserve">5.2. Уполномоченный орган </w:t>
      </w:r>
      <w:r w:rsidRPr="00222BB8">
        <w:rPr>
          <w:rFonts w:ascii="Times New Roman" w:eastAsia="Calibri" w:hAnsi="Times New Roman" w:cs="Times New Roman"/>
          <w:sz w:val="12"/>
          <w:szCs w:val="12"/>
        </w:rPr>
        <w:t>несет ответственность за неисполнение либо ненадлежащее исполнение обязанностей, предусмотренных настоящим Порядком и действующим законодательством, а также несет ответственность по обязательствам и правоотношениям, возникающим в ходе реализации настоящего Порядка, в соответствии с действующим законодательством Российской Федерации.</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5.3. Ответственность за полноту и достоверность представляемой исполнителю адресной программы информации о предоставлении и об использовании в соответствии с настоящим Порядком выплаты возлагается на органы местного самоуправления.</w:t>
      </w:r>
    </w:p>
    <w:p w:rsidR="00222BB8" w:rsidRPr="00222BB8" w:rsidRDefault="00222BB8" w:rsidP="00222BB8">
      <w:pPr>
        <w:tabs>
          <w:tab w:val="left" w:pos="284"/>
        </w:tabs>
        <w:spacing w:after="0" w:line="240" w:lineRule="auto"/>
        <w:ind w:firstLine="284"/>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5.4. Ответственность за полноту и достоверность представляемой органу местного самоуправления в рамках Адресной и Муниципальной программ информации о предоставлении и об использовании в соответствии с настоящим Порядком выплаты возлагается на граждан.</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№1</w:t>
      </w:r>
    </w:p>
    <w:p w:rsid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222BB8" w:rsidRPr="00222BB8" w:rsidRDefault="00222BB8" w:rsidP="00222BB8">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на получение выплаты</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Я, _____________________</w:t>
      </w:r>
      <w:r>
        <w:rPr>
          <w:rFonts w:ascii="Times New Roman" w:eastAsia="Calibri" w:hAnsi="Times New Roman" w:cs="Times New Roman"/>
          <w:sz w:val="12"/>
          <w:szCs w:val="12"/>
        </w:rPr>
        <w:t>__________________________________________________________</w:t>
      </w:r>
      <w:r w:rsidRPr="00222BB8">
        <w:rPr>
          <w:rFonts w:ascii="Times New Roman" w:eastAsia="Calibri" w:hAnsi="Times New Roman" w:cs="Times New Roman"/>
          <w:sz w:val="12"/>
          <w:szCs w:val="12"/>
        </w:rPr>
        <w:t>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(Ф.И.О. собственника (собственников)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зарегистрированный</w:t>
      </w:r>
      <w:proofErr w:type="gramEnd"/>
      <w:r w:rsidRPr="00222BB8">
        <w:rPr>
          <w:rFonts w:ascii="Times New Roman" w:eastAsia="Calibri" w:hAnsi="Times New Roman" w:cs="Times New Roman"/>
          <w:sz w:val="12"/>
          <w:szCs w:val="12"/>
        </w:rPr>
        <w:t xml:space="preserve"> по адресу:_____</w:t>
      </w:r>
      <w:r>
        <w:rPr>
          <w:rFonts w:ascii="Times New Roman" w:eastAsia="Calibri" w:hAnsi="Times New Roman" w:cs="Times New Roman"/>
          <w:sz w:val="12"/>
          <w:szCs w:val="12"/>
        </w:rPr>
        <w:t>_____________________________________________________</w:t>
      </w:r>
      <w:r w:rsidRPr="00222BB8">
        <w:rPr>
          <w:rFonts w:ascii="Times New Roman" w:eastAsia="Calibri" w:hAnsi="Times New Roman" w:cs="Times New Roman"/>
          <w:sz w:val="12"/>
          <w:szCs w:val="12"/>
        </w:rPr>
        <w:t>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(населенный пункт, улица, № дома, №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действующий</w:t>
      </w:r>
      <w:proofErr w:type="gramEnd"/>
      <w:r w:rsidRPr="00222BB8">
        <w:rPr>
          <w:rFonts w:ascii="Times New Roman" w:eastAsia="Calibri" w:hAnsi="Times New Roman" w:cs="Times New Roman"/>
          <w:bCs/>
          <w:sz w:val="12"/>
          <w:szCs w:val="12"/>
        </w:rPr>
        <w:t xml:space="preserve"> за себя и от имени своих несовершеннолетних детей:</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1.</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___________________________________________________________________________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2._</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__________________________________________________________________________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3._______________________________________________</w:t>
      </w:r>
      <w:r>
        <w:rPr>
          <w:rFonts w:ascii="Times New Roman" w:eastAsia="Calibri" w:hAnsi="Times New Roman" w:cs="Times New Roman"/>
          <w:bCs/>
          <w:sz w:val="12"/>
          <w:szCs w:val="12"/>
        </w:rPr>
        <w:t>________________________________________________</w:t>
      </w:r>
      <w:r w:rsidRPr="00222BB8">
        <w:rPr>
          <w:rFonts w:ascii="Times New Roman" w:eastAsia="Calibri" w:hAnsi="Times New Roman" w:cs="Times New Roman"/>
          <w:bCs/>
          <w:sz w:val="12"/>
          <w:szCs w:val="12"/>
        </w:rPr>
        <w:t>____________________________</w:t>
      </w:r>
    </w:p>
    <w:p w:rsidR="00222BB8" w:rsidRPr="00222BB8" w:rsidRDefault="00222BB8" w:rsidP="00222BB8">
      <w:pPr>
        <w:tabs>
          <w:tab w:val="left" w:pos="284"/>
        </w:tabs>
        <w:spacing w:after="0" w:line="240" w:lineRule="auto"/>
        <w:jc w:val="center"/>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(Ф.И.О., дата рождения)</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прошу предоставить выплату в рамках реализации адресной программы Самарской области «Переселение граждан из аварийного жилищного фонда, признанного таковым до 1 января 2017 года» до 2024 года (далее – адресная программа), в соответствии с Порядком предоставления дополнительных мер государственной поддержки по обеспечению жилыми помещениями собственников жилых помещений в аварийных многоквартирных жилых домах, признанных таковыми до 1 января 2017 года (далее – Порядок).</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С Порядком </w:t>
      </w:r>
      <w:proofErr w:type="gramStart"/>
      <w:r w:rsidRPr="00222BB8">
        <w:rPr>
          <w:rFonts w:ascii="Times New Roman" w:eastAsia="Calibri" w:hAnsi="Times New Roman" w:cs="Times New Roman"/>
          <w:bCs/>
          <w:sz w:val="12"/>
          <w:szCs w:val="12"/>
        </w:rPr>
        <w:t>ознакомлен</w:t>
      </w:r>
      <w:proofErr w:type="gramEnd"/>
      <w:r w:rsidRPr="00222BB8">
        <w:rPr>
          <w:rFonts w:ascii="Times New Roman" w:eastAsia="Calibri" w:hAnsi="Times New Roman" w:cs="Times New Roman"/>
          <w:bCs/>
          <w:sz w:val="12"/>
          <w:szCs w:val="12"/>
        </w:rPr>
        <w:t xml:space="preserve"> (</w:t>
      </w:r>
      <w:proofErr w:type="spellStart"/>
      <w:r w:rsidRPr="00222BB8">
        <w:rPr>
          <w:rFonts w:ascii="Times New Roman" w:eastAsia="Calibri" w:hAnsi="Times New Roman" w:cs="Times New Roman"/>
          <w:bCs/>
          <w:sz w:val="12"/>
          <w:szCs w:val="12"/>
        </w:rPr>
        <w:t>ны</w:t>
      </w:r>
      <w:proofErr w:type="spellEnd"/>
      <w:r w:rsidRPr="00222BB8">
        <w:rPr>
          <w:rFonts w:ascii="Times New Roman" w:eastAsia="Calibri" w:hAnsi="Times New Roman" w:cs="Times New Roman"/>
          <w:bCs/>
          <w:sz w:val="12"/>
          <w:szCs w:val="12"/>
        </w:rPr>
        <w:t>), с условиями предоставления выплаты согласен (</w:t>
      </w:r>
      <w:proofErr w:type="spellStart"/>
      <w:r w:rsidRPr="00222BB8">
        <w:rPr>
          <w:rFonts w:ascii="Times New Roman" w:eastAsia="Calibri" w:hAnsi="Times New Roman" w:cs="Times New Roman"/>
          <w:bCs/>
          <w:sz w:val="12"/>
          <w:szCs w:val="12"/>
        </w:rPr>
        <w:t>ны</w:t>
      </w:r>
      <w:proofErr w:type="spellEnd"/>
      <w:r w:rsidRPr="00222BB8">
        <w:rPr>
          <w:rFonts w:ascii="Times New Roman" w:eastAsia="Calibri" w:hAnsi="Times New Roman" w:cs="Times New Roman"/>
          <w:bCs/>
          <w:sz w:val="12"/>
          <w:szCs w:val="12"/>
        </w:rPr>
        <w:t>).</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Подтверждаю (ем), что ранее не пользовался (</w:t>
      </w:r>
      <w:proofErr w:type="spellStart"/>
      <w:r w:rsidRPr="00222BB8">
        <w:rPr>
          <w:rFonts w:ascii="Times New Roman" w:eastAsia="Calibri" w:hAnsi="Times New Roman" w:cs="Times New Roman"/>
          <w:bCs/>
          <w:sz w:val="12"/>
          <w:szCs w:val="12"/>
        </w:rPr>
        <w:t>лись</w:t>
      </w:r>
      <w:proofErr w:type="spellEnd"/>
      <w:r w:rsidRPr="00222BB8">
        <w:rPr>
          <w:rFonts w:ascii="Times New Roman" w:eastAsia="Calibri" w:hAnsi="Times New Roman" w:cs="Times New Roman"/>
          <w:bCs/>
          <w:sz w:val="12"/>
          <w:szCs w:val="12"/>
        </w:rPr>
        <w:t>) правом на получение выплат в рамках реализации адресной программы на территории Самарской области.</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 основании Федерального закона от 27.07.2006 № 152-ФЗ «О персональных данных» даю согласие на обработку моих персональных данных и своих несовершеннолетних детей администрацией муниципального района Сергиевский Самарской области (далее – согласие).</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roofErr w:type="gramStart"/>
      <w:r w:rsidRPr="00222BB8">
        <w:rPr>
          <w:rFonts w:ascii="Times New Roman" w:eastAsia="Calibri" w:hAnsi="Times New Roman" w:cs="Times New Roman"/>
          <w:bCs/>
          <w:sz w:val="12"/>
          <w:szCs w:val="12"/>
        </w:rPr>
        <w:t>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в установленном порядке третьим лицам и сторонним организациям всех персональных данных, содержащихся в заявлении, на</w:t>
      </w:r>
      <w:proofErr w:type="gramEnd"/>
      <w:r w:rsidRPr="00222BB8">
        <w:rPr>
          <w:rFonts w:ascii="Times New Roman" w:eastAsia="Calibri" w:hAnsi="Times New Roman" w:cs="Times New Roman"/>
          <w:bCs/>
          <w:sz w:val="12"/>
          <w:szCs w:val="12"/>
        </w:rPr>
        <w:t xml:space="preserve"> бумажных и электронных </w:t>
      </w:r>
      <w:proofErr w:type="gramStart"/>
      <w:r w:rsidRPr="00222BB8">
        <w:rPr>
          <w:rFonts w:ascii="Times New Roman" w:eastAsia="Calibri" w:hAnsi="Times New Roman" w:cs="Times New Roman"/>
          <w:bCs/>
          <w:sz w:val="12"/>
          <w:szCs w:val="12"/>
        </w:rPr>
        <w:t>носителях</w:t>
      </w:r>
      <w:proofErr w:type="gramEnd"/>
      <w:r w:rsidRPr="00222BB8">
        <w:rPr>
          <w:rFonts w:ascii="Times New Roman" w:eastAsia="Calibri" w:hAnsi="Times New Roman" w:cs="Times New Roman"/>
          <w:bCs/>
          <w:sz w:val="12"/>
          <w:szCs w:val="12"/>
        </w:rPr>
        <w:t>, обезличивание, блокирование, удаление, уничтожение персональных данных.</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Согласие действует со дня подписания настоящего заявления до дня отзыва согласия в письменной форме.</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Настоящим заявлением подтверждаю достоверность данных, указанных в настоящем заявлении, и осознаю ответственность за представление недостоверных данных или подложных документов.</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      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(Ф.И.О. гражданина)                            (подпись)                              (дата)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       __________________________________________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gramStart"/>
      <w:r w:rsidR="00222BB8" w:rsidRPr="00222BB8">
        <w:rPr>
          <w:rFonts w:ascii="Times New Roman" w:eastAsia="Calibri" w:hAnsi="Times New Roman" w:cs="Times New Roman"/>
          <w:bCs/>
          <w:sz w:val="12"/>
          <w:szCs w:val="12"/>
        </w:rPr>
        <w:t xml:space="preserve">(Ф.И.О. совершеннолетнего члена семьи, совместно        </w:t>
      </w: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(подпись)                               (дата)</w:t>
      </w:r>
      <w:proofErr w:type="gramEnd"/>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проживающего лица)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       __________________________________________</w:t>
      </w:r>
    </w:p>
    <w:p w:rsidR="00222BB8" w:rsidRPr="00222BB8" w:rsidRDefault="00115935" w:rsidP="00222BB8">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      </w:t>
      </w:r>
      <w:proofErr w:type="gramStart"/>
      <w:r w:rsidR="00222BB8" w:rsidRPr="00222BB8">
        <w:rPr>
          <w:rFonts w:ascii="Times New Roman" w:eastAsia="Calibri" w:hAnsi="Times New Roman" w:cs="Times New Roman"/>
          <w:bCs/>
          <w:sz w:val="12"/>
          <w:szCs w:val="12"/>
        </w:rPr>
        <w:t xml:space="preserve">(Ф.И.О. совершеннолетнего члена семьи, совместно       </w:t>
      </w:r>
      <w:r>
        <w:rPr>
          <w:rFonts w:ascii="Times New Roman" w:eastAsia="Calibri" w:hAnsi="Times New Roman" w:cs="Times New Roman"/>
          <w:bCs/>
          <w:sz w:val="12"/>
          <w:szCs w:val="12"/>
        </w:rPr>
        <w:t xml:space="preserve"> </w:t>
      </w:r>
      <w:r w:rsidR="00222BB8" w:rsidRPr="00222BB8">
        <w:rPr>
          <w:rFonts w:ascii="Times New Roman" w:eastAsia="Calibri" w:hAnsi="Times New Roman" w:cs="Times New Roman"/>
          <w:bCs/>
          <w:sz w:val="12"/>
          <w:szCs w:val="12"/>
        </w:rPr>
        <w:t xml:space="preserve">                (подпись)                               (дата)</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lastRenderedPageBreak/>
        <w:t xml:space="preserve">     </w:t>
      </w:r>
      <w:r w:rsidR="00115935">
        <w:rPr>
          <w:rFonts w:ascii="Times New Roman" w:eastAsia="Calibri" w:hAnsi="Times New Roman" w:cs="Times New Roman"/>
          <w:bCs/>
          <w:sz w:val="12"/>
          <w:szCs w:val="12"/>
        </w:rPr>
        <w:t xml:space="preserve">            </w:t>
      </w:r>
      <w:r w:rsidRPr="00222BB8">
        <w:rPr>
          <w:rFonts w:ascii="Times New Roman" w:eastAsia="Calibri" w:hAnsi="Times New Roman" w:cs="Times New Roman"/>
          <w:bCs/>
          <w:sz w:val="12"/>
          <w:szCs w:val="12"/>
        </w:rPr>
        <w:t>проживающего лица)</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О принятом решении прошу проинформировать меня посредством:</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почтовой связи по адресу: ______</w:t>
      </w:r>
      <w:r w:rsidR="00115935">
        <w:rPr>
          <w:rFonts w:ascii="Times New Roman" w:eastAsia="Calibri" w:hAnsi="Times New Roman" w:cs="Times New Roman"/>
          <w:bCs/>
          <w:sz w:val="12"/>
          <w:szCs w:val="12"/>
        </w:rPr>
        <w:t>_________________________________________________</w:t>
      </w:r>
      <w:r w:rsidRPr="00222BB8">
        <w:rPr>
          <w:rFonts w:ascii="Times New Roman" w:eastAsia="Calibri" w:hAnsi="Times New Roman" w:cs="Times New Roman"/>
          <w:bCs/>
          <w:sz w:val="12"/>
          <w:szCs w:val="12"/>
        </w:rPr>
        <w:t>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на адрес электронной почты:________________________________________________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с нарочным.</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Заявление принято</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___________________________________________________________________________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(должность, Ф.И.О. должностного лица, принявшего заявление)</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15935"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на обработку персональных данных продавца</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Я, _</w:t>
      </w:r>
      <w:r w:rsidR="00115935">
        <w:rPr>
          <w:rFonts w:ascii="Times New Roman" w:eastAsia="Calibri" w:hAnsi="Times New Roman" w:cs="Times New Roman"/>
          <w:sz w:val="12"/>
          <w:szCs w:val="12"/>
        </w:rPr>
        <w:t>______________________________________________</w:t>
      </w:r>
      <w:r w:rsidRPr="00222BB8">
        <w:rPr>
          <w:rFonts w:ascii="Times New Roman" w:eastAsia="Calibri" w:hAnsi="Times New Roman" w:cs="Times New Roman"/>
          <w:sz w:val="12"/>
          <w:szCs w:val="12"/>
        </w:rPr>
        <w:t>___________________________________________________________________________,</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(Ф.И.О.)</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Зарегистрированный</w:t>
      </w:r>
      <w:proofErr w:type="gramEnd"/>
      <w:r w:rsidRPr="00222BB8">
        <w:rPr>
          <w:rFonts w:ascii="Times New Roman" w:eastAsia="Calibri" w:hAnsi="Times New Roman" w:cs="Times New Roman"/>
          <w:sz w:val="12"/>
          <w:szCs w:val="12"/>
        </w:rPr>
        <w:t xml:space="preserve"> по адресу:____________</w:t>
      </w:r>
      <w:r w:rsidR="00115935">
        <w:rPr>
          <w:rFonts w:ascii="Times New Roman" w:eastAsia="Calibri" w:hAnsi="Times New Roman" w:cs="Times New Roman"/>
          <w:sz w:val="12"/>
          <w:szCs w:val="12"/>
        </w:rPr>
        <w:t>______________________________________________</w:t>
      </w:r>
      <w:r w:rsidRPr="00222BB8">
        <w:rPr>
          <w:rFonts w:ascii="Times New Roman" w:eastAsia="Calibri" w:hAnsi="Times New Roman" w:cs="Times New Roman"/>
          <w:sz w:val="12"/>
          <w:szCs w:val="12"/>
        </w:rPr>
        <w:t>_______________________________________,</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(населенный пункт, улица, № дома, № жилого помещения)</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на основании Федерального закона от 27.07.2006 № 152-ФЗ «О персональных данных» даю согласие на обработку моих персональных данных администрацией муниципального района Сергиевский</w:t>
      </w:r>
      <w:r w:rsidRPr="00222BB8">
        <w:rPr>
          <w:rFonts w:ascii="Times New Roman" w:eastAsia="Calibri" w:hAnsi="Times New Roman" w:cs="Times New Roman"/>
          <w:bCs/>
          <w:sz w:val="12"/>
          <w:szCs w:val="12"/>
        </w:rPr>
        <w:t xml:space="preserve"> Самарской области</w:t>
      </w:r>
      <w:r w:rsidRPr="00222BB8">
        <w:rPr>
          <w:rFonts w:ascii="Times New Roman" w:eastAsia="Calibri" w:hAnsi="Times New Roman" w:cs="Times New Roman"/>
          <w:sz w:val="12"/>
          <w:szCs w:val="12"/>
        </w:rPr>
        <w:t xml:space="preserve"> (далее – согласие). </w:t>
      </w:r>
      <w:proofErr w:type="gramStart"/>
      <w:r w:rsidRPr="00222BB8">
        <w:rPr>
          <w:rFonts w:ascii="Times New Roman" w:eastAsia="Calibri" w:hAnsi="Times New Roman" w:cs="Times New Roman"/>
          <w:sz w:val="12"/>
          <w:szCs w:val="12"/>
        </w:rPr>
        <w:t>Я уведомлен и понимаю, что под обработкой персональных данных подразумевается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в установленном порядке третьи лицам и сторонним организациям всех персональных данных, содержащихся в заявлении, на</w:t>
      </w:r>
      <w:proofErr w:type="gramEnd"/>
      <w:r w:rsidRPr="00222BB8">
        <w:rPr>
          <w:rFonts w:ascii="Times New Roman" w:eastAsia="Calibri" w:hAnsi="Times New Roman" w:cs="Times New Roman"/>
          <w:sz w:val="12"/>
          <w:szCs w:val="12"/>
        </w:rPr>
        <w:t xml:space="preserve"> бумажных и электронных </w:t>
      </w:r>
      <w:proofErr w:type="gramStart"/>
      <w:r w:rsidRPr="00222BB8">
        <w:rPr>
          <w:rFonts w:ascii="Times New Roman" w:eastAsia="Calibri" w:hAnsi="Times New Roman" w:cs="Times New Roman"/>
          <w:sz w:val="12"/>
          <w:szCs w:val="12"/>
        </w:rPr>
        <w:t>носителях</w:t>
      </w:r>
      <w:proofErr w:type="gramEnd"/>
      <w:r w:rsidRPr="00222BB8">
        <w:rPr>
          <w:rFonts w:ascii="Times New Roman" w:eastAsia="Calibri" w:hAnsi="Times New Roman" w:cs="Times New Roman"/>
          <w:sz w:val="12"/>
          <w:szCs w:val="12"/>
        </w:rPr>
        <w:t>, обезличивание, блокирование, удаление, уничтожение персональных данных.</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Согласие действует со дня его подписания до дня отзыва согласия в письменной форме.</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Настоящим согласием подтверждаю достоверность данных, указанных в настоящем заявлении, и осознаю ответственность за представление недостоверных данных или подложных документов.</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roofErr w:type="gramStart"/>
      <w:r w:rsidRPr="00222BB8">
        <w:rPr>
          <w:rFonts w:ascii="Times New Roman" w:eastAsia="Calibri" w:hAnsi="Times New Roman" w:cs="Times New Roman"/>
          <w:sz w:val="12"/>
          <w:szCs w:val="12"/>
        </w:rPr>
        <w:t>(Ф.И.О. (гражданина)                                 (подпись)                                      (дата)</w:t>
      </w:r>
      <w:proofErr w:type="gramEnd"/>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________________________________________________________________________________________________________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Заявление принято</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_______________________________________________________________________________</w:t>
      </w:r>
      <w:r w:rsidR="00115935">
        <w:rPr>
          <w:rFonts w:ascii="Times New Roman" w:eastAsia="Calibri" w:hAnsi="Times New Roman" w:cs="Times New Roman"/>
          <w:sz w:val="12"/>
          <w:szCs w:val="12"/>
        </w:rPr>
        <w:t>_________________________</w:t>
      </w:r>
    </w:p>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r w:rsidRPr="00222BB8">
        <w:rPr>
          <w:rFonts w:ascii="Times New Roman" w:eastAsia="Calibri" w:hAnsi="Times New Roman" w:cs="Times New Roman"/>
          <w:sz w:val="12"/>
          <w:szCs w:val="12"/>
        </w:rPr>
        <w:t>(должность, Ф.И.О. должностного лица, принявшего заявление)</w:t>
      </w:r>
    </w:p>
    <w:p w:rsidR="000405C7" w:rsidRDefault="000405C7" w:rsidP="00115935">
      <w:pPr>
        <w:tabs>
          <w:tab w:val="left" w:pos="284"/>
        </w:tabs>
        <w:spacing w:after="0" w:line="240" w:lineRule="auto"/>
        <w:jc w:val="right"/>
        <w:rPr>
          <w:rFonts w:ascii="Times New Roman" w:eastAsia="Calibri" w:hAnsi="Times New Roman" w:cs="Times New Roman"/>
          <w:i/>
          <w:sz w:val="12"/>
          <w:szCs w:val="12"/>
        </w:rPr>
      </w:pP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15935"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к Порядку</w:t>
      </w:r>
      <w:r>
        <w:rPr>
          <w:rFonts w:ascii="Times New Roman" w:eastAsia="Calibri" w:hAnsi="Times New Roman" w:cs="Times New Roman"/>
          <w:i/>
          <w:sz w:val="12"/>
          <w:szCs w:val="12"/>
        </w:rPr>
        <w:t xml:space="preserve"> </w:t>
      </w:r>
      <w:r w:rsidRPr="00222BB8">
        <w:rPr>
          <w:rFonts w:ascii="Times New Roman" w:eastAsia="Calibri" w:hAnsi="Times New Roman" w:cs="Times New Roman"/>
          <w:bCs/>
          <w:i/>
          <w:sz w:val="12"/>
          <w:szCs w:val="12"/>
        </w:rPr>
        <w:t>п</w:t>
      </w:r>
      <w:r w:rsidRPr="00222BB8">
        <w:rPr>
          <w:rFonts w:ascii="Times New Roman" w:eastAsia="Calibri" w:hAnsi="Times New Roman" w:cs="Times New Roman"/>
          <w:i/>
          <w:sz w:val="12"/>
          <w:szCs w:val="12"/>
        </w:rPr>
        <w:t>редоставления дополнительных</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 xml:space="preserve">мер </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государственной поддержки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по обеспечению жилыми помещениями</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собственников жилых помещений </w:t>
      </w:r>
      <w:proofErr w:type="gramStart"/>
      <w:r w:rsidRPr="00222BB8">
        <w:rPr>
          <w:rFonts w:ascii="Times New Roman" w:eastAsia="Calibri" w:hAnsi="Times New Roman" w:cs="Times New Roman"/>
          <w:i/>
          <w:sz w:val="12"/>
          <w:szCs w:val="12"/>
        </w:rPr>
        <w:t>в</w:t>
      </w:r>
      <w:proofErr w:type="gramEnd"/>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аварийных многоквартирных жилых</w:t>
      </w:r>
    </w:p>
    <w:p w:rsidR="00115935" w:rsidRPr="00222BB8" w:rsidRDefault="00115935" w:rsidP="00115935">
      <w:pPr>
        <w:tabs>
          <w:tab w:val="left" w:pos="284"/>
        </w:tabs>
        <w:spacing w:after="0" w:line="240" w:lineRule="auto"/>
        <w:jc w:val="right"/>
        <w:rPr>
          <w:rFonts w:ascii="Times New Roman" w:eastAsia="Calibri" w:hAnsi="Times New Roman" w:cs="Times New Roman"/>
          <w:i/>
          <w:sz w:val="12"/>
          <w:szCs w:val="12"/>
        </w:rPr>
      </w:pPr>
      <w:proofErr w:type="gramStart"/>
      <w:r w:rsidRPr="00222BB8">
        <w:rPr>
          <w:rFonts w:ascii="Times New Roman" w:eastAsia="Calibri" w:hAnsi="Times New Roman" w:cs="Times New Roman"/>
          <w:i/>
          <w:sz w:val="12"/>
          <w:szCs w:val="12"/>
        </w:rPr>
        <w:t>домах</w:t>
      </w:r>
      <w:proofErr w:type="gramEnd"/>
      <w:r w:rsidRPr="00222BB8">
        <w:rPr>
          <w:rFonts w:ascii="Times New Roman" w:eastAsia="Calibri" w:hAnsi="Times New Roman" w:cs="Times New Roman"/>
          <w:i/>
          <w:sz w:val="12"/>
          <w:szCs w:val="12"/>
        </w:rPr>
        <w:t>, признанных таковыми</w:t>
      </w:r>
      <w:r>
        <w:rPr>
          <w:rFonts w:ascii="Times New Roman" w:eastAsia="Calibri" w:hAnsi="Times New Roman" w:cs="Times New Roman"/>
          <w:i/>
          <w:sz w:val="12"/>
          <w:szCs w:val="12"/>
        </w:rPr>
        <w:t xml:space="preserve"> </w:t>
      </w:r>
      <w:r w:rsidRPr="00222BB8">
        <w:rPr>
          <w:rFonts w:ascii="Times New Roman" w:eastAsia="Calibri" w:hAnsi="Times New Roman" w:cs="Times New Roman"/>
          <w:i/>
          <w:sz w:val="12"/>
          <w:szCs w:val="12"/>
        </w:rPr>
        <w:t>до 1 января 2017 года</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Журнал</w:t>
      </w:r>
    </w:p>
    <w:p w:rsidR="00222BB8" w:rsidRPr="00222BB8" w:rsidRDefault="00222BB8" w:rsidP="00115935">
      <w:pPr>
        <w:tabs>
          <w:tab w:val="left" w:pos="284"/>
        </w:tabs>
        <w:spacing w:after="0" w:line="240" w:lineRule="auto"/>
        <w:jc w:val="center"/>
        <w:rPr>
          <w:rFonts w:ascii="Times New Roman" w:eastAsia="Calibri" w:hAnsi="Times New Roman" w:cs="Times New Roman"/>
          <w:sz w:val="12"/>
          <w:szCs w:val="12"/>
        </w:rPr>
      </w:pPr>
      <w:r w:rsidRPr="00222BB8">
        <w:rPr>
          <w:rFonts w:ascii="Times New Roman" w:eastAsia="Calibri" w:hAnsi="Times New Roman" w:cs="Times New Roman"/>
          <w:sz w:val="12"/>
          <w:szCs w:val="12"/>
        </w:rPr>
        <w:t>регистрации заявлений граждан на предоставление выплаты на приобретение жилого помещения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51"/>
        <w:gridCol w:w="1482"/>
        <w:gridCol w:w="1344"/>
        <w:gridCol w:w="1263"/>
        <w:gridCol w:w="2883"/>
      </w:tblGrid>
      <w:tr w:rsidR="00222BB8" w:rsidRPr="00222BB8" w:rsidTr="00115935">
        <w:tc>
          <w:tcPr>
            <w:tcW w:w="551"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 xml:space="preserve">№ </w:t>
            </w:r>
            <w:proofErr w:type="gramStart"/>
            <w:r w:rsidRPr="00222BB8">
              <w:rPr>
                <w:rFonts w:ascii="Times New Roman" w:eastAsia="Calibri" w:hAnsi="Times New Roman" w:cs="Times New Roman"/>
                <w:bCs/>
                <w:sz w:val="12"/>
                <w:szCs w:val="12"/>
              </w:rPr>
              <w:t>п</w:t>
            </w:r>
            <w:proofErr w:type="gramEnd"/>
            <w:r w:rsidRPr="00222BB8">
              <w:rPr>
                <w:rFonts w:ascii="Times New Roman" w:eastAsia="Calibri" w:hAnsi="Times New Roman" w:cs="Times New Roman"/>
                <w:bCs/>
                <w:sz w:val="12"/>
                <w:szCs w:val="12"/>
              </w:rPr>
              <w:t>/п</w:t>
            </w:r>
          </w:p>
        </w:tc>
        <w:tc>
          <w:tcPr>
            <w:tcW w:w="1482"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Фамилия, имя, отчество</w:t>
            </w:r>
          </w:p>
        </w:tc>
        <w:tc>
          <w:tcPr>
            <w:tcW w:w="1344"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Адрес места жительства (регистрации)</w:t>
            </w:r>
          </w:p>
        </w:tc>
        <w:tc>
          <w:tcPr>
            <w:tcW w:w="126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Дата подачи заявления</w:t>
            </w:r>
          </w:p>
        </w:tc>
        <w:tc>
          <w:tcPr>
            <w:tcW w:w="288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r w:rsidRPr="00222BB8">
              <w:rPr>
                <w:rFonts w:ascii="Times New Roman" w:eastAsia="Calibri" w:hAnsi="Times New Roman" w:cs="Times New Roman"/>
                <w:bCs/>
                <w:sz w:val="12"/>
                <w:szCs w:val="12"/>
              </w:rPr>
              <w:t>Реквизиты правового акта о принятии решения о предоставлении выплаты/отказе в предоставлении выплаты</w:t>
            </w:r>
          </w:p>
        </w:tc>
      </w:tr>
      <w:tr w:rsidR="00222BB8" w:rsidRPr="00222BB8" w:rsidTr="00115935">
        <w:tc>
          <w:tcPr>
            <w:tcW w:w="551"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482"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344"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126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c>
          <w:tcPr>
            <w:tcW w:w="2883" w:type="dxa"/>
          </w:tcPr>
          <w:p w:rsidR="00222BB8" w:rsidRPr="00222BB8" w:rsidRDefault="00222BB8" w:rsidP="00115935">
            <w:pPr>
              <w:tabs>
                <w:tab w:val="left" w:pos="284"/>
              </w:tabs>
              <w:spacing w:after="0" w:line="240" w:lineRule="auto"/>
              <w:rPr>
                <w:rFonts w:ascii="Times New Roman" w:eastAsia="Calibri" w:hAnsi="Times New Roman" w:cs="Times New Roman"/>
                <w:bCs/>
                <w:sz w:val="12"/>
                <w:szCs w:val="12"/>
              </w:rPr>
            </w:pPr>
          </w:p>
        </w:tc>
      </w:tr>
    </w:tbl>
    <w:p w:rsidR="00222BB8" w:rsidRPr="00222BB8" w:rsidRDefault="00222BB8" w:rsidP="00222BB8">
      <w:pPr>
        <w:tabs>
          <w:tab w:val="left" w:pos="284"/>
        </w:tabs>
        <w:spacing w:after="0" w:line="240" w:lineRule="auto"/>
        <w:jc w:val="both"/>
        <w:rPr>
          <w:rFonts w:ascii="Times New Roman" w:eastAsia="Calibri" w:hAnsi="Times New Roman" w:cs="Times New Roman"/>
          <w:sz w:val="12"/>
          <w:szCs w:val="12"/>
        </w:rPr>
      </w:pP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Приложение №</w:t>
      </w:r>
      <w:r>
        <w:rPr>
          <w:rFonts w:ascii="Times New Roman" w:eastAsia="Calibri" w:hAnsi="Times New Roman" w:cs="Times New Roman"/>
          <w:i/>
          <w:sz w:val="12"/>
          <w:szCs w:val="12"/>
        </w:rPr>
        <w:t>5</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0405C7" w:rsidRDefault="000405C7" w:rsidP="00115935">
      <w:pPr>
        <w:tabs>
          <w:tab w:val="left" w:pos="284"/>
        </w:tabs>
        <w:spacing w:after="0" w:line="240" w:lineRule="auto"/>
        <w:jc w:val="center"/>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МЕТОДИКА РАСЧЕТА</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показателей (индикаторов), характеризующих ход и итоги реализации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527"/>
        <w:gridCol w:w="2834"/>
        <w:gridCol w:w="1344"/>
        <w:gridCol w:w="646"/>
      </w:tblGrid>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w:t>
            </w:r>
            <w:proofErr w:type="gramEnd"/>
            <w:r w:rsidRPr="00115935">
              <w:rPr>
                <w:rFonts w:ascii="Times New Roman" w:eastAsia="Calibri" w:hAnsi="Times New Roman" w:cs="Times New Roman"/>
                <w:sz w:val="12"/>
                <w:szCs w:val="12"/>
              </w:rPr>
              <w:t>/п</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показателя (индикатора)</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Методика расчета показателя (индикатора)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 информации для расчета значения показателя (индикатора)</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Примечание</w:t>
            </w:r>
          </w:p>
        </w:tc>
      </w:tr>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граждан, расселенных из непригодного для проживания/аварийного жилищного фонда (нарастающим итогом) (количество граждан, подлежащих расселению), чел.</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Показатель рассчитывается по формуле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 = </w:t>
            </w:r>
            <w:proofErr w:type="gramStart"/>
            <w:r w:rsidRPr="00115935">
              <w:rPr>
                <w:rFonts w:ascii="Times New Roman" w:eastAsia="Calibri" w:hAnsi="Times New Roman" w:cs="Times New Roman"/>
                <w:sz w:val="12"/>
                <w:szCs w:val="12"/>
              </w:rPr>
              <w:t>Кг</w:t>
            </w:r>
            <w:proofErr w:type="gramEnd"/>
            <w:r w:rsidRPr="00115935">
              <w:rPr>
                <w:rFonts w:ascii="Times New Roman" w:eastAsia="Calibri" w:hAnsi="Times New Roman" w:cs="Times New Roman"/>
                <w:sz w:val="12"/>
                <w:szCs w:val="12"/>
              </w:rPr>
              <w:t>, где: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Кг</w:t>
            </w:r>
            <w:proofErr w:type="gramEnd"/>
            <w:r w:rsidRPr="00115935">
              <w:rPr>
                <w:rFonts w:ascii="Times New Roman" w:eastAsia="Calibri" w:hAnsi="Times New Roman" w:cs="Times New Roman"/>
                <w:sz w:val="12"/>
                <w:szCs w:val="12"/>
              </w:rPr>
              <w:t xml:space="preserve"> - количество граждан, расселенных из непригодного для проживания/аварийного жилищного фонда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
        </w:tc>
      </w:tr>
      <w:tr w:rsidR="00115935" w:rsidRPr="00115935" w:rsidTr="00115935">
        <w:trPr>
          <w:trHeight w:val="20"/>
        </w:trPr>
        <w:tc>
          <w:tcPr>
            <w:tcW w:w="11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w:t>
            </w:r>
          </w:p>
        </w:tc>
        <w:tc>
          <w:tcPr>
            <w:tcW w:w="1680"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Количество квадратных метров расселенного непригодного для проживания/аварийного жилищного фонда (нарастающим итогом) (общая площадь, подлежащая расселению), </w:t>
            </w:r>
            <w:proofErr w:type="spellStart"/>
            <w:r w:rsidRPr="00115935">
              <w:rPr>
                <w:rFonts w:ascii="Times New Roman" w:eastAsia="Calibri" w:hAnsi="Times New Roman" w:cs="Times New Roman"/>
                <w:sz w:val="12"/>
                <w:szCs w:val="12"/>
              </w:rPr>
              <w:t>кв.м</w:t>
            </w:r>
            <w:proofErr w:type="spellEnd"/>
            <w:r w:rsidRPr="00115935">
              <w:rPr>
                <w:rFonts w:ascii="Times New Roman" w:eastAsia="Calibri" w:hAnsi="Times New Roman" w:cs="Times New Roman"/>
                <w:sz w:val="12"/>
                <w:szCs w:val="12"/>
              </w:rPr>
              <w:t>.</w:t>
            </w:r>
          </w:p>
        </w:tc>
        <w:tc>
          <w:tcPr>
            <w:tcW w:w="1884"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Показатель рассчитывается по формуле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 = </w:t>
            </w:r>
            <w:proofErr w:type="spellStart"/>
            <w:r w:rsidRPr="00115935">
              <w:rPr>
                <w:rFonts w:ascii="Times New Roman" w:eastAsia="Calibri" w:hAnsi="Times New Roman" w:cs="Times New Roman"/>
                <w:sz w:val="12"/>
                <w:szCs w:val="12"/>
              </w:rPr>
              <w:t>Ккмржф</w:t>
            </w:r>
            <w:proofErr w:type="spellEnd"/>
            <w:r w:rsidRPr="00115935">
              <w:rPr>
                <w:rFonts w:ascii="Times New Roman" w:eastAsia="Calibri" w:hAnsi="Times New Roman" w:cs="Times New Roman"/>
                <w:sz w:val="12"/>
                <w:szCs w:val="12"/>
              </w:rPr>
              <w:t>, где:</w:t>
            </w:r>
          </w:p>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roofErr w:type="spellStart"/>
            <w:r w:rsidRPr="00115935">
              <w:rPr>
                <w:rFonts w:ascii="Times New Roman" w:eastAsia="Calibri" w:hAnsi="Times New Roman" w:cs="Times New Roman"/>
                <w:sz w:val="12"/>
                <w:szCs w:val="12"/>
              </w:rPr>
              <w:t>Ккмржф</w:t>
            </w:r>
            <w:proofErr w:type="spellEnd"/>
            <w:r w:rsidRPr="00115935">
              <w:rPr>
                <w:rFonts w:ascii="Times New Roman" w:eastAsia="Calibri" w:hAnsi="Times New Roman" w:cs="Times New Roman"/>
                <w:sz w:val="12"/>
                <w:szCs w:val="12"/>
              </w:rPr>
              <w:t xml:space="preserve"> - количество квадратных метров расселенного непригодного для проживания/аварийного жилищного фонда</w:t>
            </w:r>
          </w:p>
        </w:tc>
        <w:tc>
          <w:tcPr>
            <w:tcW w:w="893"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Жилищное управление администрации муниципального района Сергиевский</w:t>
            </w:r>
          </w:p>
        </w:tc>
        <w:tc>
          <w:tcPr>
            <w:tcW w:w="429" w:type="pct"/>
          </w:tcPr>
          <w:p w:rsidR="00115935" w:rsidRPr="00115935" w:rsidRDefault="00115935" w:rsidP="00115935">
            <w:pPr>
              <w:tabs>
                <w:tab w:val="left" w:pos="284"/>
              </w:tabs>
              <w:spacing w:after="0" w:line="240" w:lineRule="auto"/>
              <w:rPr>
                <w:rFonts w:ascii="Times New Roman" w:eastAsia="Calibri" w:hAnsi="Times New Roman" w:cs="Times New Roman"/>
                <w:sz w:val="12"/>
                <w:szCs w:val="12"/>
              </w:rPr>
            </w:pP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0405C7" w:rsidRDefault="000405C7" w:rsidP="00115935">
      <w:pPr>
        <w:tabs>
          <w:tab w:val="left" w:pos="284"/>
        </w:tabs>
        <w:spacing w:after="0" w:line="240" w:lineRule="auto"/>
        <w:ind w:firstLine="284"/>
        <w:jc w:val="right"/>
        <w:rPr>
          <w:rFonts w:ascii="Times New Roman" w:eastAsia="Calibri" w:hAnsi="Times New Roman" w:cs="Times New Roman"/>
          <w:i/>
          <w:sz w:val="12"/>
          <w:szCs w:val="12"/>
        </w:rPr>
      </w:pP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lastRenderedPageBreak/>
        <w:t>Приложение №</w:t>
      </w:r>
      <w:r>
        <w:rPr>
          <w:rFonts w:ascii="Times New Roman" w:eastAsia="Calibri" w:hAnsi="Times New Roman" w:cs="Times New Roman"/>
          <w:i/>
          <w:sz w:val="12"/>
          <w:szCs w:val="12"/>
        </w:rPr>
        <w:t>6</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к муниципальной программе "Переселение граждан </w:t>
      </w:r>
    </w:p>
    <w:p w:rsidR="00115935"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из аварийного и непригодного для проживания жилищного фонда</w:t>
      </w:r>
    </w:p>
    <w:p w:rsidR="00115935" w:rsidRPr="00222BB8" w:rsidRDefault="00115935" w:rsidP="00115935">
      <w:pPr>
        <w:tabs>
          <w:tab w:val="left" w:pos="284"/>
        </w:tabs>
        <w:spacing w:after="0" w:line="240" w:lineRule="auto"/>
        <w:ind w:firstLine="284"/>
        <w:jc w:val="right"/>
        <w:rPr>
          <w:rFonts w:ascii="Times New Roman" w:eastAsia="Calibri" w:hAnsi="Times New Roman" w:cs="Times New Roman"/>
          <w:i/>
          <w:sz w:val="12"/>
          <w:szCs w:val="12"/>
        </w:rPr>
      </w:pPr>
      <w:r w:rsidRPr="00222BB8">
        <w:rPr>
          <w:rFonts w:ascii="Times New Roman" w:eastAsia="Calibri" w:hAnsi="Times New Roman" w:cs="Times New Roman"/>
          <w:i/>
          <w:sz w:val="12"/>
          <w:szCs w:val="12"/>
        </w:rPr>
        <w:t xml:space="preserve"> на территории муниципального района Сергиевский Самарской области"</w:t>
      </w:r>
    </w:p>
    <w:p w:rsid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Рекомендуемый перечень характеристик проектируемых (строящихся) и приобретаемых жилых помещений, </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которые будут предоставлены гражданам в рамках реализации муниципальной программы</w:t>
      </w: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3"/>
        <w:gridCol w:w="825"/>
        <w:gridCol w:w="6525"/>
      </w:tblGrid>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 </w:t>
            </w:r>
            <w:proofErr w:type="gramStart"/>
            <w:r w:rsidRPr="00115935">
              <w:rPr>
                <w:rFonts w:ascii="Times New Roman" w:eastAsia="Calibri" w:hAnsi="Times New Roman" w:cs="Times New Roman"/>
                <w:bCs/>
                <w:sz w:val="12"/>
                <w:szCs w:val="12"/>
              </w:rPr>
              <w:t>п</w:t>
            </w:r>
            <w:proofErr w:type="gramEnd"/>
            <w:r w:rsidRPr="00115935">
              <w:rPr>
                <w:rFonts w:ascii="Times New Roman" w:eastAsia="Calibri" w:hAnsi="Times New Roman" w:cs="Times New Roman"/>
                <w:bCs/>
                <w:sz w:val="12"/>
                <w:szCs w:val="12"/>
              </w:rPr>
              <w:t>/п</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Наименование рекомендуемой характеристики</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Содержание рекомендуемой характеристики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1</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Проектная документация на дом</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В проектной документации проектные значения параметров и другие проектные характеристики жилья, а также проектируемые мероприятия по обеспечению его безопасности рекомендуется устанавливать таким образом, чтобы в процессе его строительства и эксплуатации оно было безопасным для жизни и здоровья граждан (включая инвалидов и другие группы населения с ограниченными возможностями передвижения), имущества физических и юридических лиц, государственного или муниципального имущества, окружающей среды.</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Проектную документацию рекомендуется разрабатывать в соответствии с требованиями: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Федерального закона от 22.07.2008 N 123-ФЗ "Технический регламент о требованиях пожарной безопасности";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Федерального закона от 30.12.2009 N 384-ФЗ "Технический регламент о безопасности зданий и сооружений";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постановления Правительства Российской Федерации от 16.02.2008 N 87 "О составе разделов проектной документации и требованиях к их содержанию";</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свода правил (далее - СП) 42.13330.2016 "Градостроительство. Планировка и застройка городских и сельских поселений", утвержденного приказом Минстроя России от 30.12.2016 N 1034/</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54.13330.2022 "Здания жилые многоквартирные", утвержденного приказом Минстроя России от 13.05.2022 N 361/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55.13330.2016 "Дома жилые одноквартирные", утвержденного приказом Минстроя России от 20.10.2016 N 725/</w:t>
            </w:r>
            <w:proofErr w:type="gramStart"/>
            <w:r w:rsidRPr="00115935">
              <w:rPr>
                <w:rFonts w:ascii="Times New Roman" w:eastAsia="Calibri" w:hAnsi="Times New Roman" w:cs="Times New Roman"/>
                <w:bCs/>
                <w:sz w:val="12"/>
                <w:szCs w:val="12"/>
              </w:rPr>
              <w:t>п</w:t>
            </w:r>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59.13330.2020 "Доступность зданий и сооружений для маломобильных групп населения", утвержденного приказом Минстроя России от 30.12.2020 N 904/</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14.13330.2018 "Строительство в сейсмических районах", утвержденного приказом Минстроя России от 24.05.2018 N 309/</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22.13330.2016 "Основания зданий и сооружений", утвержденного приказом Минстроя России от 16.12.2016 N 970/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2.13130.2012.2020 "Системы противопожарной защиты. Обеспечение огнестойкости объектов защиты", утвержденного приказом МЧС России от 12.03.2020 N 151;</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России от 24.04.2013 N 288;</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255.1325800.2016 "Здания и сооружения. Правила эксплуатации. Основные положения", утвержденного приказом Минстроя России от 24.08.2016 N 590/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20.13330.2016 "СНиП 2.01.07-85* Нагрузки и воздействия", утвержденного приказом Минстроя России от 03.12.2016 N 891/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28.13330.2017 "СНиП 2.03.11-85 Защита строительных конструкций от коррозии", утвержденного приказом Минстроя России от 27.02.2017 N 127/</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50.13330.2012 "СНиП 23-02-2003 Тепловая защита зданий", утвержденного приказом Минрегиона России от 30.06.2012 N 265;</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70.13330.2012 "СНиП 3.03.01-87 Несущие и ограждающие конструкции", утвержденного приказом Госстроя от 25.12.2012 N 109/ГС;</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230.1325800.2015 "Конструкции ограждающие зданий. Характеристики теплотехнических неоднородностей", утвержденного приказом Минстроя России от 08.04.2015 N 261/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255.1325800.2016 "Здания и сооружения. Правила эксплуатации. Основные положения", утвержденного приказом Минстроя России от 24.08.2016 N 590/</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СП 260.1325800.2016 "Конструкции стальные тонкостенные из холодногнутых оцинкованных профилей и гофрированных листов. Правила проектирования", утвержденного приказом Минстроя России от 03.12.2016 N 881/</w:t>
            </w:r>
            <w:proofErr w:type="spellStart"/>
            <w:proofErr w:type="gramStart"/>
            <w:r w:rsidRPr="00115935">
              <w:rPr>
                <w:rFonts w:ascii="Times New Roman" w:eastAsia="Calibri" w:hAnsi="Times New Roman" w:cs="Times New Roman"/>
                <w:bCs/>
                <w:sz w:val="12"/>
                <w:szCs w:val="12"/>
              </w:rPr>
              <w:t>пр</w:t>
            </w:r>
            <w:proofErr w:type="spellEnd"/>
            <w:proofErr w:type="gramEnd"/>
            <w:r w:rsidRPr="00115935">
              <w:rPr>
                <w:rFonts w:ascii="Times New Roman" w:eastAsia="Calibri" w:hAnsi="Times New Roman" w:cs="Times New Roman"/>
                <w:bCs/>
                <w:sz w:val="12"/>
                <w:szCs w:val="12"/>
              </w:rPr>
              <w:t>;</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N 2;</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ГОСТ </w:t>
            </w:r>
            <w:proofErr w:type="gramStart"/>
            <w:r w:rsidRPr="00115935">
              <w:rPr>
                <w:rFonts w:ascii="Times New Roman" w:eastAsia="Calibri" w:hAnsi="Times New Roman" w:cs="Times New Roman"/>
                <w:bCs/>
                <w:sz w:val="12"/>
                <w:szCs w:val="12"/>
              </w:rPr>
              <w:t>Р</w:t>
            </w:r>
            <w:proofErr w:type="gramEnd"/>
            <w:r w:rsidRPr="00115935">
              <w:rPr>
                <w:rFonts w:ascii="Times New Roman" w:eastAsia="Calibri" w:hAnsi="Times New Roman" w:cs="Times New Roman"/>
                <w:bCs/>
                <w:sz w:val="12"/>
                <w:szCs w:val="12"/>
              </w:rPr>
              <w:t xml:space="preserve">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 утвержденного приказом Федерального агентства по техническому регулированию и метрологии от 23.06.2020 N 282-ст;</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Методики расчета совокупного выделения в воздух внутренней среды помещений химических веществ с учетом совместного использования строительных материалов, применяемых в проектируемом объекте капитального строительства, утвержденной приказом Минстроя России от 26.10.2017 N 1484/пр.</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Рекомендуется обеспечивать соответствие планируемых к строительству (строящихся) многоквартирных домов, а также подлежащих приобретению жилых помещений положениям санитарно-эпидемиологических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утвержденных постановлением Главного государственного</w:t>
            </w:r>
            <w:proofErr w:type="gramEnd"/>
            <w:r w:rsidRPr="00115935">
              <w:rPr>
                <w:rFonts w:ascii="Times New Roman" w:eastAsia="Calibri" w:hAnsi="Times New Roman" w:cs="Times New Roman"/>
                <w:bCs/>
                <w:sz w:val="12"/>
                <w:szCs w:val="12"/>
              </w:rPr>
              <w:t xml:space="preserve"> санитарного врача Российской Федерации от 28.01.2021 N 3. В отношении проектной документации на строительство многоквартирного дома, построенного многоквартирного дома, в котором приобретаются жилые помещения, рекомендуется обеспечить наличие положительного заключения экспертизы в соответствии с требованиями, установленными законодательством о градостроительной деятельности.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2</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Конструктивное, инженерное и технологическое оснащение строящегося </w:t>
            </w:r>
            <w:r w:rsidRPr="00115935">
              <w:rPr>
                <w:rFonts w:ascii="Times New Roman" w:eastAsia="Calibri" w:hAnsi="Times New Roman" w:cs="Times New Roman"/>
                <w:bCs/>
                <w:sz w:val="12"/>
                <w:szCs w:val="12"/>
              </w:rPr>
              <w:lastRenderedPageBreak/>
              <w:t>многоквартирного дома, введенного в эксплуатацию многоквартирного дома, в котором приобретается готовое жилье</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В строящихся домах рекомендуется обеспечивать наличие: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несущих строительных конструкций, выполненных из следующих материалов: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стены из каменных конструкций (кирпич, блоки), крупных железобетонных блоков, железобетонных панелей, монолитного железобетонного каркаса с заполнением;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перекрытия из сборных и монолитных железобетонных конструкций;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фундаменты из сборных и монолитных железобетонных и каменных конструкций.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Для сейсмически опасных районов, территорий с просадочными или подрабатываемыми грунтами, в труднодоступных районах допускается применение комплектов домов высокой степени заводской готовности на основе деревянного каркаса, массивных деревянных панелей и (или) клееных конструкций с наземной этажностью дома не выше трех этажей.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Для возведения надземной части здания на монолитном железобетонном и (или) свайном фундаменте допускается применение легких стальных тонкостенных конструкций при условии соблюдения требований раздела 1 настоящего приложения;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подключения к централизованным сетям инженерно-технического обеспечения по выданным соответствующими ресурсоснабжающими и иными организациями техническим условиям;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санитарного узла (раздельного или совмещенного), который должен быть внутриквартирным и включать ванну, унитаз, раковину;</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внутридомовых инженерных систем, включая системы: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электроснабжения (с силовым и иным электрооборудованием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холодного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водоотведения (канализации);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отопления (при отсутствии централизованного отопления и наличии газа рекомендуется установка коллективных или индивидуальных газовых котлов);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е) горячего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противопожарной безопасности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 мусороудаления (при наличии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при наличии экономической целесообразности - локальных систем энергоснабжения;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принятых в эксплуатацию и зарегистрированных в установленном порядке лифтов (при наличии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Лифты рекомендуется оснащать:</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кабиной, предназначенной для пользования инвалидом на кресле-коляске с сопровождающим лицом;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оборудованием для связи с диспетчером;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аварийным освещением кабины лифта;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светодиодным освещением кабины лифта в антивандальном исполнении;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панелью управления кабиной лифта в антивандальном исполнении;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общедомовых (коллективных) приборов учета электрической, тепловой энергии, холодной воды, горячей воды (при централизованном теплоснабжении в установленных случаях);</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оконных блоков со стеклопакетом класса энергоэффективности в соответствии с классом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освещения этажных лестничных площадок дома с использованием светильников в антивандальном исполнении со светодиодным источником света, датчиков движения и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при входах в подъезды дома освещения с использованием светильников в антивандальном исполнении со светодиодным источником</w:t>
            </w:r>
            <w:proofErr w:type="gramEnd"/>
            <w:r w:rsidRPr="00115935">
              <w:rPr>
                <w:rFonts w:ascii="Times New Roman" w:eastAsia="Calibri" w:hAnsi="Times New Roman" w:cs="Times New Roman"/>
                <w:bCs/>
                <w:sz w:val="12"/>
                <w:szCs w:val="12"/>
              </w:rPr>
              <w:t xml:space="preserve"> света и датчиков освещенности, козырьков над входной дверью и утепленных дверных блоков с ручками и автодоводчиком;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во входах в подвал (техническое подполье) дома металлических дверных блоков с замком, ручками и автодоводчиком;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отмостки из армированного бетона, асфальта, устроенной по всему периметру дома и обеспечивающей отвод воды от фундаментов;</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организованного водостока;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благоустройства придомовой территории, в том числе наличие твердого покрытия, озеленения и малых архитектурных форм, площадок общего пользования различного назначения, в том числе детской игровой площадки с игровым комплексом (в соответствии с проектной документацией).</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3</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Функциональное оснащение и отделка помещений</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В целях переселения граждан из аварийного жилищного фонда рекомендуется использовать построенные и приобретенные жилые помещения, расположенные на любых этажах дома, </w:t>
            </w:r>
            <w:proofErr w:type="gramStart"/>
            <w:r w:rsidRPr="00115935">
              <w:rPr>
                <w:rFonts w:ascii="Times New Roman" w:eastAsia="Calibri" w:hAnsi="Times New Roman" w:cs="Times New Roman"/>
                <w:bCs/>
                <w:sz w:val="12"/>
                <w:szCs w:val="12"/>
              </w:rPr>
              <w:t>кроме</w:t>
            </w:r>
            <w:proofErr w:type="gramEnd"/>
            <w:r w:rsidRPr="00115935">
              <w:rPr>
                <w:rFonts w:ascii="Times New Roman" w:eastAsia="Calibri" w:hAnsi="Times New Roman" w:cs="Times New Roman"/>
                <w:bCs/>
                <w:sz w:val="12"/>
                <w:szCs w:val="12"/>
              </w:rPr>
              <w:t xml:space="preserve"> подвального, цокольного, технического, мансардного, 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оборудованные</w:t>
            </w:r>
            <w:proofErr w:type="gramEnd"/>
            <w:r w:rsidRPr="00115935">
              <w:rPr>
                <w:rFonts w:ascii="Times New Roman" w:eastAsia="Calibri" w:hAnsi="Times New Roman" w:cs="Times New Roman"/>
                <w:bCs/>
                <w:sz w:val="12"/>
                <w:szCs w:val="12"/>
              </w:rPr>
              <w:t xml:space="preserve"> подключенными к соответствующим внутридомовым инженерным системам внутриквартирными инженерными сетями в составе (не менее):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электроснабжения с электрическим щитком с устройствами защитного отключения;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холодного водоснабжения;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горячего водоснабжения (централизованного или автономного);</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водоотведения (канализации);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отопления (централизованного или автономного);</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е) вентиляции;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газоснабжения (при наличии в соответствии с проектной документацией) с устройством сигнализаторов загазованности, сблокированных с быстродействующим запорным клапаном, установленным первым по ходу газа на внутреннем газопроводе жилого здания с возможностью аварийно-диспетчерского обслуживания, а также с установкой легкосбрасываемых оконных блоков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з) внесенных в Государственный реестр средств измерений, поверенных предприятиями-изготовителями, принятых в эксплуатацию соответствующими ресурсоснабжающими организациями и соответствующих установленным требованиям к классам точности индивидуальными приборами учета электрической энергии, холодной воды, горячей воды, природного газа (в установленных случаях) (в соответствии с проектной документацией);</w:t>
            </w:r>
            <w:proofErr w:type="gramEnd"/>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имеющие</w:t>
            </w:r>
            <w:proofErr w:type="gramEnd"/>
            <w:r w:rsidRPr="00115935">
              <w:rPr>
                <w:rFonts w:ascii="Times New Roman" w:eastAsia="Calibri" w:hAnsi="Times New Roman" w:cs="Times New Roman"/>
                <w:bCs/>
                <w:sz w:val="12"/>
                <w:szCs w:val="12"/>
              </w:rPr>
              <w:t xml:space="preserve"> чистовую отделку "под ключ", в том числе: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а) входную утепленную дверь с замком, ручками и дверным глазком;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б) межкомнатные двери с наличниками и ручками;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 оконные блоки со стеклопакетом класса энергоэффективности в соответствии с классом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 вентиляционные решетки;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д) подвесные крюки для потолочных осветительных приборов во всех помещениях квартиры;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е) </w:t>
            </w:r>
            <w:proofErr w:type="gramStart"/>
            <w:r w:rsidRPr="00115935">
              <w:rPr>
                <w:rFonts w:ascii="Times New Roman" w:eastAsia="Calibri" w:hAnsi="Times New Roman" w:cs="Times New Roman"/>
                <w:bCs/>
                <w:sz w:val="12"/>
                <w:szCs w:val="12"/>
              </w:rPr>
              <w:t>установленные</w:t>
            </w:r>
            <w:proofErr w:type="gramEnd"/>
            <w:r w:rsidRPr="00115935">
              <w:rPr>
                <w:rFonts w:ascii="Times New Roman" w:eastAsia="Calibri" w:hAnsi="Times New Roman" w:cs="Times New Roman"/>
                <w:bCs/>
                <w:sz w:val="12"/>
                <w:szCs w:val="12"/>
              </w:rPr>
              <w:t xml:space="preserve"> и подключенные к соответствующим внутриквартирным инженерным сетям: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звонковую сигнализацию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lastRenderedPageBreak/>
              <w:t>мойку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умывальник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унитаз с сиденьем и сливным бачком;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ванну с заземлением, со смесителем и сифоном;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одно-, </w:t>
            </w:r>
            <w:proofErr w:type="gramStart"/>
            <w:r w:rsidRPr="00115935">
              <w:rPr>
                <w:rFonts w:ascii="Times New Roman" w:eastAsia="Calibri" w:hAnsi="Times New Roman" w:cs="Times New Roman"/>
                <w:bCs/>
                <w:sz w:val="12"/>
                <w:szCs w:val="12"/>
              </w:rPr>
              <w:t>двухклавишные</w:t>
            </w:r>
            <w:proofErr w:type="gramEnd"/>
            <w:r w:rsidRPr="00115935">
              <w:rPr>
                <w:rFonts w:ascii="Times New Roman" w:eastAsia="Calibri" w:hAnsi="Times New Roman" w:cs="Times New Roman"/>
                <w:bCs/>
                <w:sz w:val="12"/>
                <w:szCs w:val="12"/>
              </w:rPr>
              <w:t xml:space="preserve"> электровыключатели;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электророзетки;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выпуски электропроводки и патроны во всех помещениях квартиры;</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газовую или электрическую плиту (в соответствии с проектным решением);</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радиаторы (отопительные приборы или иные теплопотребляющие элементы внутридомовой системы теплоснабжения) отопления с терморегуляторами (при технологической возможности в соответствии с проектной документацией), а при автономном отоплении и горячем водоснабжении также двухконтурный котел;</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ж) напольные покрытия из керамической плитки в помещениях ванной комнаты, туалета (совмещенного санузла), кладовых, на балконе (лоджии), в остальных помещениях квартиры - из ламината класса износостойкости 22 и выше или линолеума на вспененной основе;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з) отделку стен водоэмульсионной или иной аналогичной краской в помещениях ванной комнаты, туалета (совмещенного санузла), кладовых, кухни (за исключением части стены (стен) кухни, примыкающе</w:t>
            </w:r>
            <w:proofErr w:type="gramStart"/>
            <w:r w:rsidRPr="00115935">
              <w:rPr>
                <w:rFonts w:ascii="Times New Roman" w:eastAsia="Calibri" w:hAnsi="Times New Roman" w:cs="Times New Roman"/>
                <w:bCs/>
                <w:sz w:val="12"/>
                <w:szCs w:val="12"/>
              </w:rPr>
              <w:t>й(</w:t>
            </w:r>
            <w:proofErr w:type="gramEnd"/>
            <w:r w:rsidRPr="00115935">
              <w:rPr>
                <w:rFonts w:ascii="Times New Roman" w:eastAsia="Calibri" w:hAnsi="Times New Roman" w:cs="Times New Roman"/>
                <w:bCs/>
                <w:sz w:val="12"/>
                <w:szCs w:val="12"/>
              </w:rPr>
              <w:t>их) к рабочей поверхности, и части стены (стен) ванной комнаты, примыкающей(их) к ванне и умывальнику, отделка которых производится керамической плиткой); обоями в остальных помещениях;</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и) отделку потолков во всех помещениях квартиры водоэмульсионной или иной аналогичной краской либо конструкцией из сварной виниловой пленки (ПВХ) или бесшовного тканевого полотна, закрепленных на металлическом или пластиковом профиле под перекрытием (натяжные потолки).</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4</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Материалы и оборудование</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Проектом на строительство многоквартирного дома рекомендуется предусмотреть применение современных сертифицированных строительных и отделочных материалов, технологического и инженерного оборудования.</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Строительство рекомендуется осуществлять с применением материалов и оборудования, обеспечивающих соответствие жилища требованиям проектной документации.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Работы и применяемые строительные материалы в процессе строительства дома, жилые помещения в котором приобретаются в соответствии с муниципальным контрактом в целях переселения граждан из аварийного жилищного фонда, а также результаты таких работ рекомендуется выполнять в соответствии с требованиями технических регламентов, требованиями энергетической эффективности и требованиями оснащенности объекта капитального строительства приборами учета используемых энергетических ресурсов.</w:t>
            </w:r>
            <w:proofErr w:type="gramEnd"/>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5</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Энергоэффективность дома</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Рекомендуется предусматривать класс энергетической эффективности дома не ниже "B" согласно Правилам определения класса энергетической эффективности, утвержденным приказом Минстроя России от 06.06.2016 N 399/пр.</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Рекомендуется предусматривать следующие мероприятия, направленные на повышение энергоэффективности дома:</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предъявлять к оконным блокам в квартирах и в помещениях общего пользования дополнительные требования, указанные выше;</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производить установку в помещениях общего пользования, на лестничных клетках, перед входом в подъезды светодиодных светильников с датчиками движения и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освещение придомовой территории с использованием светодиодных светильников и датчиков освещенности;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выполнять теплоизоляцию подвального (цокольного) и чердачного перекрытий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установку приборов учета горячего и холодного водоснабжения, электроэнергии, газа и других приборов, предусмотренных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выполнять установку радиаторов отопления с терморегуляторами (при технологической возможности в соответствии с проектной документацией);</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проводить устройство входных дверей в подъезды дома с утеплением и оборудованием автодоводчиками;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устраивать входные тамбуры в подъезды дома с утеплением стен, устанавливать утепленные двери тамбура (входную и проходную) с автодоводчиками.</w:t>
            </w:r>
          </w:p>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 xml:space="preserve">Рекомендуется обеспечить наличие на фасаде </w:t>
            </w:r>
            <w:proofErr w:type="gramStart"/>
            <w:r w:rsidRPr="00115935">
              <w:rPr>
                <w:rFonts w:ascii="Times New Roman" w:eastAsia="Calibri" w:hAnsi="Times New Roman" w:cs="Times New Roman"/>
                <w:bCs/>
                <w:sz w:val="12"/>
                <w:szCs w:val="12"/>
              </w:rPr>
              <w:t>дома указателя класса энергетической эффективности дома</w:t>
            </w:r>
            <w:proofErr w:type="gramEnd"/>
            <w:r w:rsidRPr="00115935">
              <w:rPr>
                <w:rFonts w:ascii="Times New Roman" w:eastAsia="Calibri" w:hAnsi="Times New Roman" w:cs="Times New Roman"/>
                <w:bCs/>
                <w:sz w:val="12"/>
                <w:szCs w:val="12"/>
              </w:rPr>
              <w:t xml:space="preserve"> в соответствии с разделом III Правил определения классов энергетической эффективности многоквартирных домов, утвержденных приказом Минстроя России от 06.06.2016 N 399/пр.</w:t>
            </w:r>
          </w:p>
        </w:tc>
      </w:tr>
      <w:tr w:rsidR="00115935" w:rsidRPr="00115935" w:rsidTr="00115935">
        <w:trPr>
          <w:trHeight w:val="20"/>
        </w:trPr>
        <w:tc>
          <w:tcPr>
            <w:tcW w:w="115"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6</w:t>
            </w:r>
          </w:p>
        </w:tc>
        <w:tc>
          <w:tcPr>
            <w:tcW w:w="548"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Эксплуатационная документация дома</w:t>
            </w:r>
          </w:p>
        </w:tc>
        <w:tc>
          <w:tcPr>
            <w:tcW w:w="4337" w:type="pct"/>
          </w:tcPr>
          <w:p w:rsidR="00115935" w:rsidRPr="00115935" w:rsidRDefault="00115935" w:rsidP="00115935">
            <w:pPr>
              <w:tabs>
                <w:tab w:val="left" w:pos="284"/>
              </w:tabs>
              <w:spacing w:after="0" w:line="240" w:lineRule="auto"/>
              <w:rPr>
                <w:rFonts w:ascii="Times New Roman" w:eastAsia="Calibri" w:hAnsi="Times New Roman" w:cs="Times New Roman"/>
                <w:bCs/>
                <w:sz w:val="12"/>
                <w:szCs w:val="12"/>
              </w:rPr>
            </w:pPr>
            <w:proofErr w:type="gramStart"/>
            <w:r w:rsidRPr="00115935">
              <w:rPr>
                <w:rFonts w:ascii="Times New Roman" w:eastAsia="Calibri" w:hAnsi="Times New Roman" w:cs="Times New Roman"/>
                <w:bCs/>
                <w:sz w:val="12"/>
                <w:szCs w:val="12"/>
              </w:rPr>
              <w:t>Рекомендуется иметь в наличии паспорта и инструкции по эксплуатации предприятий-изготовителей на механическое, электрическое, санитарно-техническое и иное, включая лифтовое, оборудование, приборы учета использования энергетических ресурсов (общедомовые (коллективные) и индивидуальные) и узлы управления подачей энергетических ресурсов и т.д., а также соответствующие документы (копии документов), предусмотренные пунктами 24 и 26 Правил содержания общего имущества в многоквартирном доме, утвержденных постановлением Правительства Российской Федерации</w:t>
            </w:r>
            <w:proofErr w:type="gramEnd"/>
            <w:r w:rsidRPr="00115935">
              <w:rPr>
                <w:rFonts w:ascii="Times New Roman" w:eastAsia="Calibri" w:hAnsi="Times New Roman" w:cs="Times New Roman"/>
                <w:bCs/>
                <w:sz w:val="12"/>
                <w:szCs w:val="12"/>
              </w:rPr>
              <w:t xml:space="preserve"> от 13.08.2006 N 491, включая Инструкцию по эксплуатации многоквартирного дома, выполненную в соответствии с пунктом 10.1 Градостроительного кодекса Российской Федерации (требования к безопасной эксплуатации зданий) и СП 255.1325800 "Здания и сооружения. Правила эксплуатации. Общие положения" (в соответствии с проектной документацией), инструкции по эксплуатации внутриквартирного инженерного оборудования. Комплекты инструкций по эксплуатации внутриквартирного инженерного оборудования рекомендуется передать заказчику.</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 w:val="left" w:pos="3828"/>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АДМИНИСТРАЦИЯ</w:t>
      </w:r>
    </w:p>
    <w:p w:rsidR="00115935" w:rsidRPr="00115935" w:rsidRDefault="00115935" w:rsidP="00115935">
      <w:pPr>
        <w:tabs>
          <w:tab w:val="left" w:pos="284"/>
          <w:tab w:val="left" w:pos="3828"/>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МУНИЦИПАЛЬНОГО РАЙОНА СЕРГИЕВСКИЙ</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САМАРСКОЙ ОБЛАСТИ</w:t>
      </w:r>
    </w:p>
    <w:p w:rsidR="00115935" w:rsidRPr="00115935" w:rsidRDefault="00115935" w:rsidP="00115935">
      <w:pPr>
        <w:tabs>
          <w:tab w:val="left" w:pos="284"/>
        </w:tabs>
        <w:spacing w:after="0" w:line="240" w:lineRule="auto"/>
        <w:jc w:val="center"/>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center"/>
        <w:rPr>
          <w:rFonts w:ascii="Times New Roman" w:eastAsia="Calibri" w:hAnsi="Times New Roman" w:cs="Times New Roman"/>
          <w:sz w:val="12"/>
          <w:szCs w:val="12"/>
        </w:rPr>
      </w:pPr>
      <w:r w:rsidRPr="00115935">
        <w:rPr>
          <w:rFonts w:ascii="Times New Roman" w:eastAsia="Calibri" w:hAnsi="Times New Roman" w:cs="Times New Roman"/>
          <w:sz w:val="12"/>
          <w:szCs w:val="12"/>
        </w:rPr>
        <w:t>ПОСТАНОВЛЕНИЕ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r>
        <w:rPr>
          <w:rFonts w:ascii="Times New Roman" w:eastAsia="Calibri" w:hAnsi="Times New Roman" w:cs="Times New Roman"/>
          <w:sz w:val="12"/>
          <w:szCs w:val="12"/>
        </w:rPr>
        <w:t>4</w:t>
      </w:r>
      <w:r w:rsidRPr="00115935">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№67</w:t>
      </w:r>
    </w:p>
    <w:p w:rsid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 xml:space="preserve">Об утверждении муниципальной программы сельского поселения Сергиевск </w:t>
      </w:r>
    </w:p>
    <w:p w:rsidR="00115935" w:rsidRPr="00115935" w:rsidRDefault="00115935" w:rsidP="00115935">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муниципального района Сергиевский «Формирование комфортной городской среды на 2025-2030 год»</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В соответствии с Бюджетным кодексом Российской, Федеральным законом Российской Федерации от 6 октября 2003 года №131-ФЗ «Об общих принципах организации местного самоуправления в Российской Федерации», в целях </w:t>
      </w:r>
      <w:proofErr w:type="gramStart"/>
      <w:r w:rsidRPr="00115935">
        <w:rPr>
          <w:rFonts w:ascii="Times New Roman" w:eastAsia="Calibri" w:hAnsi="Times New Roman" w:cs="Times New Roman"/>
          <w:sz w:val="12"/>
          <w:szCs w:val="12"/>
        </w:rPr>
        <w:t>совершенствования системы комплексного благоустройства населенных пунктов поселения</w:t>
      </w:r>
      <w:proofErr w:type="gramEnd"/>
      <w:r w:rsidRPr="00115935">
        <w:rPr>
          <w:rFonts w:ascii="Times New Roman" w:eastAsia="Calibri" w:hAnsi="Times New Roman" w:cs="Times New Roman"/>
          <w:sz w:val="12"/>
          <w:szCs w:val="12"/>
        </w:rPr>
        <w:t xml:space="preserve"> и качества жизни населения, администрация сельского поселения Сергиевск муниципального района Сергиевский,</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ПОСТАНОВЛЯЕТ:</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1. </w:t>
      </w:r>
      <w:r w:rsidRPr="00115935">
        <w:rPr>
          <w:rFonts w:ascii="Times New Roman" w:eastAsia="Calibri" w:hAnsi="Times New Roman" w:cs="Times New Roman"/>
          <w:sz w:val="12"/>
          <w:szCs w:val="12"/>
        </w:rPr>
        <w:t>Утвердить муниципальную программу сельского поселения Сергиевск муниципального района Сергиевский «Формирование комфортной городской среды на 2025-2030 годы» (Приложение № 1).</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 Опубликовать настоящее Постановление в газете «Сергиевский вестник».</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3. Настоящее постановление вступает в силу с 01.01.2025 года.</w:t>
      </w:r>
    </w:p>
    <w:p w:rsidR="00115935" w:rsidRPr="00115935" w:rsidRDefault="00115935" w:rsidP="00115935">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4. </w:t>
      </w:r>
      <w:proofErr w:type="gramStart"/>
      <w:r w:rsidRPr="00115935">
        <w:rPr>
          <w:rFonts w:ascii="Times New Roman" w:eastAsia="Calibri" w:hAnsi="Times New Roman" w:cs="Times New Roman"/>
          <w:sz w:val="12"/>
          <w:szCs w:val="12"/>
        </w:rPr>
        <w:t>Контроль за</w:t>
      </w:r>
      <w:proofErr w:type="gramEnd"/>
      <w:r w:rsidRPr="00115935">
        <w:rPr>
          <w:rFonts w:ascii="Times New Roman" w:eastAsia="Calibri" w:hAnsi="Times New Roman" w:cs="Times New Roman"/>
          <w:sz w:val="12"/>
          <w:szCs w:val="12"/>
        </w:rPr>
        <w:t xml:space="preserve"> выполнением настоящего Постановления оставляю за собой.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sz w:val="12"/>
          <w:szCs w:val="12"/>
        </w:rPr>
        <w:t>Глава сельского поселения Сергиевск</w:t>
      </w:r>
    </w:p>
    <w:p w:rsid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муниципального района Сергиевский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proofErr w:type="spellStart"/>
      <w:r w:rsidRPr="00115935">
        <w:rPr>
          <w:rFonts w:ascii="Times New Roman" w:eastAsia="Calibri" w:hAnsi="Times New Roman" w:cs="Times New Roman"/>
          <w:sz w:val="12"/>
          <w:szCs w:val="12"/>
        </w:rPr>
        <w:t>М.М.Арчибасов</w:t>
      </w:r>
      <w:proofErr w:type="spellEnd"/>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Приложение №1</w:t>
      </w: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115935" w:rsidRPr="00115935" w:rsidRDefault="00115935" w:rsidP="00115935">
      <w:pPr>
        <w:spacing w:after="0" w:line="240" w:lineRule="auto"/>
        <w:jc w:val="right"/>
        <w:rPr>
          <w:rFonts w:ascii="Times New Roman" w:eastAsia="Calibri" w:hAnsi="Times New Roman" w:cs="Times New Roman"/>
          <w:i/>
          <w:sz w:val="12"/>
          <w:szCs w:val="12"/>
        </w:rPr>
      </w:pPr>
      <w:r w:rsidRPr="00115935">
        <w:rPr>
          <w:rFonts w:ascii="Times New Roman" w:eastAsia="Calibri" w:hAnsi="Times New Roman" w:cs="Times New Roman"/>
          <w:i/>
          <w:sz w:val="12"/>
          <w:szCs w:val="12"/>
        </w:rPr>
        <w:t>муниципального района Сергиевский</w:t>
      </w:r>
    </w:p>
    <w:p w:rsidR="00115935" w:rsidRPr="00115935" w:rsidRDefault="00115935" w:rsidP="00115935">
      <w:pPr>
        <w:tabs>
          <w:tab w:val="left" w:pos="284"/>
        </w:tabs>
        <w:spacing w:after="0" w:line="240" w:lineRule="auto"/>
        <w:jc w:val="right"/>
        <w:rPr>
          <w:rFonts w:ascii="Times New Roman" w:eastAsia="Calibri" w:hAnsi="Times New Roman" w:cs="Times New Roman"/>
          <w:sz w:val="12"/>
          <w:szCs w:val="12"/>
        </w:rPr>
      </w:pPr>
      <w:r w:rsidRPr="00115935">
        <w:rPr>
          <w:rFonts w:ascii="Times New Roman" w:eastAsia="Calibri" w:hAnsi="Times New Roman" w:cs="Times New Roman"/>
          <w:i/>
          <w:sz w:val="12"/>
          <w:szCs w:val="12"/>
        </w:rPr>
        <w:t>№</w:t>
      </w:r>
      <w:r>
        <w:rPr>
          <w:rFonts w:ascii="Times New Roman" w:eastAsia="Calibri" w:hAnsi="Times New Roman" w:cs="Times New Roman"/>
          <w:i/>
          <w:sz w:val="12"/>
          <w:szCs w:val="12"/>
        </w:rPr>
        <w:t>67</w:t>
      </w:r>
      <w:r w:rsidRPr="00115935">
        <w:rPr>
          <w:rFonts w:ascii="Times New Roman" w:eastAsia="Calibri" w:hAnsi="Times New Roman" w:cs="Times New Roman"/>
          <w:i/>
          <w:sz w:val="12"/>
          <w:szCs w:val="12"/>
        </w:rPr>
        <w:t xml:space="preserve"> от “1</w:t>
      </w:r>
      <w:r>
        <w:rPr>
          <w:rFonts w:ascii="Times New Roman" w:eastAsia="Calibri" w:hAnsi="Times New Roman" w:cs="Times New Roman"/>
          <w:i/>
          <w:sz w:val="12"/>
          <w:szCs w:val="12"/>
        </w:rPr>
        <w:t>4</w:t>
      </w:r>
      <w:r w:rsidRPr="00115935">
        <w:rPr>
          <w:rFonts w:ascii="Times New Roman" w:eastAsia="Calibri" w:hAnsi="Times New Roman" w:cs="Times New Roman"/>
          <w:i/>
          <w:sz w:val="12"/>
          <w:szCs w:val="12"/>
        </w:rPr>
        <w:t>” ноября 2024 г.</w:t>
      </w:r>
    </w:p>
    <w:p w:rsidR="00115935" w:rsidRPr="00175DAB" w:rsidRDefault="00115935" w:rsidP="00175DAB">
      <w:pPr>
        <w:tabs>
          <w:tab w:val="left" w:pos="284"/>
        </w:tabs>
        <w:spacing w:after="0" w:line="240" w:lineRule="auto"/>
        <w:jc w:val="center"/>
        <w:rPr>
          <w:rFonts w:ascii="Times New Roman" w:eastAsia="Calibri" w:hAnsi="Times New Roman" w:cs="Times New Roman"/>
          <w:b/>
          <w:sz w:val="12"/>
          <w:szCs w:val="12"/>
        </w:rPr>
      </w:pPr>
      <w:r w:rsidRPr="00175DAB">
        <w:rPr>
          <w:rFonts w:ascii="Times New Roman" w:eastAsia="Calibri" w:hAnsi="Times New Roman" w:cs="Times New Roman"/>
          <w:b/>
          <w:sz w:val="12"/>
          <w:szCs w:val="12"/>
        </w:rPr>
        <w:t>МУНИЦИПАЛЬНАЯ ПРОГРАММА СЕЛЬСКОГО ПОСЕЛЕНИЯ СЕРГИЕВСК МУНИЦИПАЛЬНОГО РАЙОНА СЕРГИЕВСКИЙ</w:t>
      </w:r>
    </w:p>
    <w:p w:rsidR="00115935" w:rsidRPr="00175DAB" w:rsidRDefault="00115935" w:rsidP="00175DAB">
      <w:pPr>
        <w:tabs>
          <w:tab w:val="left" w:pos="284"/>
        </w:tabs>
        <w:spacing w:after="0" w:line="240" w:lineRule="auto"/>
        <w:jc w:val="center"/>
        <w:rPr>
          <w:rFonts w:ascii="Times New Roman" w:eastAsia="Calibri" w:hAnsi="Times New Roman" w:cs="Times New Roman"/>
          <w:b/>
          <w:sz w:val="12"/>
          <w:szCs w:val="12"/>
        </w:rPr>
      </w:pPr>
      <w:r w:rsidRPr="00175DAB">
        <w:rPr>
          <w:rFonts w:ascii="Times New Roman" w:eastAsia="Calibri" w:hAnsi="Times New Roman" w:cs="Times New Roman"/>
          <w:b/>
          <w:sz w:val="12"/>
          <w:szCs w:val="12"/>
        </w:rPr>
        <w:t>«ФОРМИРОВАНИЕ КОМФОРТНОЙ ГОРОДСКОЙ СРЕДЫ НА 2025-2030 ГОДЫ»</w:t>
      </w:r>
    </w:p>
    <w:p w:rsidR="00115935" w:rsidRPr="00115935" w:rsidRDefault="00115935" w:rsidP="00175DAB">
      <w:pPr>
        <w:tabs>
          <w:tab w:val="left" w:pos="284"/>
        </w:tabs>
        <w:spacing w:after="0" w:line="240" w:lineRule="auto"/>
        <w:jc w:val="center"/>
        <w:rPr>
          <w:rFonts w:ascii="Times New Roman" w:eastAsia="Calibri" w:hAnsi="Times New Roman" w:cs="Times New Roman"/>
          <w:b/>
          <w:sz w:val="12"/>
          <w:szCs w:val="12"/>
        </w:rPr>
      </w:pPr>
      <w:r w:rsidRPr="00115935">
        <w:rPr>
          <w:rFonts w:ascii="Times New Roman" w:eastAsia="Calibri" w:hAnsi="Times New Roman" w:cs="Times New Roman"/>
          <w:b/>
          <w:sz w:val="12"/>
          <w:szCs w:val="12"/>
        </w:rPr>
        <w:t>ПАСПОРТ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80"/>
        <w:gridCol w:w="6243"/>
      </w:tblGrid>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Муниципальная программа сельского поселения Сергиевск муниципального района Сергиевский Самарской области «Формировании комфортной городской  среды на 2025-2030 годы»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Муниципальный заказчик Программы </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Разработчик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Исполнитель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Администрация сельского поселения Сергиевск муниципального района Сергиевский </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Участники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Администрация сельского поселения Сергиевск муниципального района Сергиевский, население сельского поселения Сергиевск муниципального района Сергиевский.</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Цель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Повышение уровня комфорта городской среды на территории сельского поселения Сергиевск муниципального района Сергиевский</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Задачи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Сергиевск.</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Важнейшие целевые индикаторы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Количество благоустроенных дворовых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Количество благоустроенных общественных территорий</w:t>
            </w:r>
          </w:p>
          <w:p w:rsidR="00115935" w:rsidRPr="00115935" w:rsidRDefault="00175DAB" w:rsidP="00175DA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w:t>
            </w:r>
            <w:r w:rsidR="00115935" w:rsidRPr="00115935">
              <w:rPr>
                <w:rFonts w:ascii="Times New Roman" w:eastAsia="Calibri" w:hAnsi="Times New Roman" w:cs="Times New Roman"/>
                <w:sz w:val="12"/>
                <w:szCs w:val="12"/>
              </w:rPr>
              <w:t xml:space="preserve">Количество ежегодно проводимых мониторингов доли дворовых территорий многоквартирных домов и общественных </w:t>
            </w:r>
            <w:proofErr w:type="gramStart"/>
            <w:r w:rsidR="00115935" w:rsidRPr="00115935">
              <w:rPr>
                <w:rFonts w:ascii="Times New Roman" w:eastAsia="Calibri" w:hAnsi="Times New Roman" w:cs="Times New Roman"/>
                <w:sz w:val="12"/>
                <w:szCs w:val="12"/>
              </w:rPr>
              <w:t>территорий</w:t>
            </w:r>
            <w:proofErr w:type="gramEnd"/>
            <w:r w:rsidR="00115935" w:rsidRPr="00115935">
              <w:rPr>
                <w:rFonts w:ascii="Times New Roman" w:eastAsia="Calibri" w:hAnsi="Times New Roman" w:cs="Times New Roman"/>
                <w:sz w:val="12"/>
                <w:szCs w:val="12"/>
              </w:rPr>
              <w:t xml:space="preserve"> благоустроенных в результате реализации программных мероприятий по формированию комфортной городской среды;</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115935">
              <w:rPr>
                <w:rFonts w:ascii="Times New Roman" w:eastAsia="Calibri" w:hAnsi="Times New Roman" w:cs="Times New Roman"/>
                <w:sz w:val="12"/>
                <w:szCs w:val="12"/>
              </w:rPr>
              <w:t>территорий</w:t>
            </w:r>
            <w:proofErr w:type="gramEnd"/>
            <w:r w:rsidRPr="00115935">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сельского поселения Сергиевск.</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сельского поселения Сергиевск в отчетном году;</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•Количество ежегодных публикаций в средствах массовой информации, направленных на стимулирование активности жителей сельского поселения Сергиевск и бизнеса в инициировании проектов по благоустройству.  </w:t>
            </w:r>
          </w:p>
        </w:tc>
      </w:tr>
      <w:tr w:rsidR="00115935" w:rsidRPr="00115935" w:rsidTr="00175DAB">
        <w:trPr>
          <w:trHeight w:val="20"/>
        </w:trPr>
        <w:tc>
          <w:tcPr>
            <w:tcW w:w="851"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Подпрограммы с указанием целей и сроков реализации  </w:t>
            </w:r>
          </w:p>
        </w:tc>
        <w:tc>
          <w:tcPr>
            <w:tcW w:w="4149"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Программа не содержит подпрограмм</w:t>
            </w:r>
          </w:p>
        </w:tc>
      </w:tr>
      <w:tr w:rsidR="00115935" w:rsidRPr="00115935" w:rsidTr="00175DAB">
        <w:trPr>
          <w:trHeight w:val="20"/>
        </w:trPr>
        <w:tc>
          <w:tcPr>
            <w:tcW w:w="851"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Этапы и сроки реализации муниципальной программы</w:t>
            </w:r>
          </w:p>
        </w:tc>
        <w:tc>
          <w:tcPr>
            <w:tcW w:w="4149"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Программа реализуется в </w:t>
            </w:r>
            <w:r w:rsidRPr="00115935">
              <w:rPr>
                <w:rFonts w:ascii="Times New Roman" w:eastAsia="Calibri" w:hAnsi="Times New Roman" w:cs="Times New Roman"/>
                <w:sz w:val="12"/>
                <w:szCs w:val="12"/>
                <w:lang w:val="en-US"/>
              </w:rPr>
              <w:t>I</w:t>
            </w:r>
            <w:r w:rsidRPr="00115935">
              <w:rPr>
                <w:rFonts w:ascii="Times New Roman" w:eastAsia="Calibri" w:hAnsi="Times New Roman" w:cs="Times New Roman"/>
                <w:sz w:val="12"/>
                <w:szCs w:val="12"/>
              </w:rPr>
              <w:t xml:space="preserve"> этап, с 2025 по 2030 годы. Начало реализации – 1 января 2025 года, завершение 31 декабря 2030 года</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Объем и источники финансирования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Планируемый общий объем финансирования Программы составит: 1 088 832,98 рублей (прогноз), в </w:t>
            </w:r>
            <w:proofErr w:type="spellStart"/>
            <w:r w:rsidRPr="00115935">
              <w:rPr>
                <w:rFonts w:ascii="Times New Roman" w:eastAsia="Calibri" w:hAnsi="Times New Roman" w:cs="Times New Roman"/>
                <w:sz w:val="12"/>
                <w:szCs w:val="12"/>
              </w:rPr>
              <w:t>т.ч</w:t>
            </w:r>
            <w:proofErr w:type="spellEnd"/>
            <w:r w:rsidRPr="00115935">
              <w:rPr>
                <w:rFonts w:ascii="Times New Roman" w:eastAsia="Calibri" w:hAnsi="Times New Roman" w:cs="Times New Roman"/>
                <w:sz w:val="12"/>
                <w:szCs w:val="12"/>
              </w:rPr>
              <w:t>.:</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1 088 832,98 рублей (прогноз):</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В том числе по годам:</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2025 год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2026 год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2027 год – 62 539,94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62 539,94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2028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2029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lastRenderedPageBreak/>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2030 год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прогноз финансирования.</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Ожидаемые результаты реализации  муниципальной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городского поселения,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tc>
      </w:tr>
      <w:tr w:rsidR="00115935" w:rsidRPr="00115935" w:rsidTr="00175DAB">
        <w:trPr>
          <w:trHeight w:val="20"/>
        </w:trPr>
        <w:tc>
          <w:tcPr>
            <w:tcW w:w="851"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Система организации </w:t>
            </w:r>
            <w:proofErr w:type="gramStart"/>
            <w:r w:rsidRPr="00115935">
              <w:rPr>
                <w:rFonts w:ascii="Times New Roman" w:eastAsia="Calibri" w:hAnsi="Times New Roman" w:cs="Times New Roman"/>
                <w:sz w:val="12"/>
                <w:szCs w:val="12"/>
              </w:rPr>
              <w:t>контроля за</w:t>
            </w:r>
            <w:proofErr w:type="gramEnd"/>
            <w:r w:rsidRPr="00115935">
              <w:rPr>
                <w:rFonts w:ascii="Times New Roman" w:eastAsia="Calibri" w:hAnsi="Times New Roman" w:cs="Times New Roman"/>
                <w:sz w:val="12"/>
                <w:szCs w:val="12"/>
              </w:rPr>
              <w:t xml:space="preserve"> ходом реализации муниципальной программы</w:t>
            </w:r>
          </w:p>
        </w:tc>
        <w:tc>
          <w:tcPr>
            <w:tcW w:w="4149" w:type="pct"/>
            <w:hideMark/>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Управление реализацией Программы осуществляется ответственным   исполнителем Программы – Администрацией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Контроль за целевым и эффективным использованием средств сельского поселения Сергиевск муниципального района Сергиевский осуществляется администрацией сельского поселения Сергиевск, органами муниципального контроля муниципального района Сергиевский.</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Характеристика текущего состояния сферы благоустройства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Сельское поселение Сергиевск образовано  с 01.01.2006 года. Центр поселения  - село Сергиевск, являющееся районным центром.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Общая площадь сельского поселения Сергиевск составляет 34 533,56 га. Численность населения по данным на 01.01.2024 года составляет 8 935 человек.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сельском поселении Сергиевск по состоянию на 01.01.2024 года расположено 55 многоквартирных жилых домов. Доля неблагоустроенных дворовых территорий многоквартирных домов составляет около 5% от общего числа многоквартирных жилых домов.</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Благоустройство и озеленение территорий сельского поселения Сергиевск в том числе, территорий соответствующего функционального назначения (площадей, улиц, пешеходных зон, скверов, парков, иных территорий) (далее – общественные территории) и дворовых территорий –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115935">
        <w:rPr>
          <w:rFonts w:ascii="Times New Roman" w:eastAsia="Calibri" w:hAnsi="Times New Roman" w:cs="Times New Roman"/>
          <w:sz w:val="12"/>
          <w:szCs w:val="12"/>
        </w:rPr>
        <w:t>Текущее  состояние большинства дворовых и общественных  территорий не соответствует современным требованиям к местам проживания и массового  пребывания граждан, обусловленным нормами Градостроительного и Жилищного кодексов Российской Федерации, а именно: асфальтобетонное покрытие внутриквартальных проездов имеет высокую степень износа, в недостаточном объеме производятся работы по озеленению дворовых  и общественных территорий, отсутствует необходимый уровень освещенности дворовых и общественных территорий в темное время суток, недостаточно</w:t>
      </w:r>
      <w:proofErr w:type="gramEnd"/>
      <w:r w:rsidRPr="00115935">
        <w:rPr>
          <w:rFonts w:ascii="Times New Roman" w:eastAsia="Calibri" w:hAnsi="Times New Roman" w:cs="Times New Roman"/>
          <w:sz w:val="12"/>
          <w:szCs w:val="12"/>
        </w:rPr>
        <w:t xml:space="preserve"> парковочных мест для автомобилей, оборудованных спортивных площадок и площадок для отдыха. Доля неблагоустроенных дворовых территорий многоквартирных домов составляет более  20% от общего числа многоквартирных жилых домов.</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 благоустройству дворовых территорий  многоквартирных домов и общественных территорий сельского поселения Сергиевск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рамках реализации муниципальной программы планируется продолжить начатую планомерную работу по благоустройству  территорий.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Комплексный подход к реализации мероприятий по благоустройству, отвечающих современным требованиям, позволит  создать современную районную  среду для проживания граждан, а также комфортное современное общественное пространство.</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Муниципальная программа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Мероприятия в  рамках благоустройства дворовых территорий и мест массового пребывания населения осуществляются  в  соответствии с  разработанными  и утвержденными правилами благоустройства территории  поселений   муниципального района Сергиевский. Ежегодно в правила вносятся изменения с учетом новых требований по содержанию территорий.</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1. </w:t>
      </w:r>
      <w:r w:rsidR="00115935" w:rsidRPr="00115935">
        <w:rPr>
          <w:rFonts w:ascii="Times New Roman" w:eastAsia="Calibri" w:hAnsi="Times New Roman" w:cs="Times New Roman"/>
          <w:b/>
          <w:sz w:val="12"/>
          <w:szCs w:val="12"/>
        </w:rPr>
        <w:t>Цели и задачи, этапы и сроки реализации муниципальной программы, конечные результаты ее реализации, характеризующие целевое состояние (изменение состояния) в сфере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Основной целью Программы является повышение  уровня комфорта городской среды на территории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Для достижения поставленной цели планируется решение следующих задач:</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 2. Создание условий для беспрепятственного доступа инвалидов и других маломобильных групп населения к дворовым территориям многоквартирных домов и общественным территориям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Задача № 3. Обеспечение повышения уровня вовлеченности заинтересованных граждан, организаций в реализацию мероприятий по благоустройству дворовых территорий многоквартирных домов и общественных территорий сельского поселения Сергиевск.</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Муниципальная программа реализуется в I этап, с 2025 по 2030 годы. Начало реализации – 1 января 2025 года, завершение 31 декабря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Реализация муниципальной программы в полном объеме будет способствовать улучшению общего социально-экономического состояния муниципалитета, условий жизни граждан за счет создания качественных и современных дворовых  и общественных территорий, повышению доступности дворовых и общественных  территорий для инвалидов и других маломобильных групп населения;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и общественных  территориях муниципального образования.</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2. </w:t>
      </w:r>
      <w:r w:rsidR="00115935" w:rsidRPr="00115935">
        <w:rPr>
          <w:rFonts w:ascii="Times New Roman" w:eastAsia="Calibri" w:hAnsi="Times New Roman" w:cs="Times New Roman"/>
          <w:b/>
          <w:sz w:val="12"/>
          <w:szCs w:val="12"/>
        </w:rPr>
        <w:t>Перечень, цели и краткое описание подпрограмм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Программа не содержит подпрограмм.</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3. </w:t>
      </w:r>
      <w:r w:rsidR="00115935" w:rsidRPr="00115935">
        <w:rPr>
          <w:rFonts w:ascii="Times New Roman" w:eastAsia="Calibri" w:hAnsi="Times New Roman" w:cs="Times New Roman"/>
          <w:b/>
          <w:sz w:val="12"/>
          <w:szCs w:val="12"/>
        </w:rPr>
        <w:t>Перечень показателей (индикаторов) муниципальной    Программы с расшифровкой плановых значений по годам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и за весь период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Cs/>
          <w:sz w:val="12"/>
          <w:szCs w:val="12"/>
        </w:rPr>
      </w:pPr>
      <w:r w:rsidRPr="00115935">
        <w:rPr>
          <w:rFonts w:ascii="Times New Roman" w:eastAsia="Calibri" w:hAnsi="Times New Roman" w:cs="Times New Roman"/>
          <w:bCs/>
          <w:sz w:val="12"/>
          <w:szCs w:val="12"/>
        </w:rPr>
        <w:t>Перечень показателей (индикаторов) с указанием плановых значений по годам ее реализации до 2030 года представлен в приложении № 1 к муниципальной программе.</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4. </w:t>
      </w:r>
      <w:r w:rsidR="00115935" w:rsidRPr="00115935">
        <w:rPr>
          <w:rFonts w:ascii="Times New Roman" w:eastAsia="Calibri" w:hAnsi="Times New Roman" w:cs="Times New Roman"/>
          <w:b/>
          <w:sz w:val="12"/>
          <w:szCs w:val="12"/>
        </w:rPr>
        <w:t>Перечень мероприятий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Для целей настоящей Программы под дворовой территорией многоквартирного дома понимается территория, прилегающая к многоквартирному дому и находящаяся в общем пользовании проживающих в нем граждан, которая может быть ограничена по периметру многоквартирными домами, строениями, сооружениями или ограждениями. На дворовой территории в интересах граждан, проживающих в </w:t>
      </w:r>
      <w:r w:rsidRPr="00115935">
        <w:rPr>
          <w:rFonts w:ascii="Times New Roman" w:eastAsia="Calibri" w:hAnsi="Times New Roman" w:cs="Times New Roman"/>
          <w:sz w:val="12"/>
          <w:szCs w:val="12"/>
        </w:rPr>
        <w:lastRenderedPageBreak/>
        <w:t>многоквартирных домах, к которым она прилегает, размещаются детские площадки, места для отдыха, парковки автомобилей, зеленые насаждения и иные объекты общественного пользования.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Благоустройство дворовых территорий многоквартирных домов осуществляется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Минимальный перечень реализуется при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Дополнительный перечень реализуется </w:t>
      </w:r>
      <w:proofErr w:type="gramStart"/>
      <w:r w:rsidRPr="00115935">
        <w:rPr>
          <w:rFonts w:ascii="Times New Roman" w:eastAsia="Calibri" w:hAnsi="Times New Roman" w:cs="Times New Roman"/>
          <w:sz w:val="12"/>
          <w:szCs w:val="12"/>
        </w:rPr>
        <w:t>при</w:t>
      </w:r>
      <w:proofErr w:type="gramEnd"/>
      <w:r w:rsidRPr="00115935">
        <w:rPr>
          <w:rFonts w:ascii="Times New Roman" w:eastAsia="Calibri" w:hAnsi="Times New Roman" w:cs="Times New Roman"/>
          <w:sz w:val="12"/>
          <w:szCs w:val="12"/>
        </w:rPr>
        <w:t>:</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наличии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 в целях осуществления последующего содержания указанного имущества в соответствии с требованиями законодательства Российской Федерации;</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spellStart"/>
      <w:r w:rsidRPr="00115935">
        <w:rPr>
          <w:rFonts w:ascii="Times New Roman" w:eastAsia="Calibri" w:hAnsi="Times New Roman" w:cs="Times New Roman"/>
          <w:sz w:val="12"/>
          <w:szCs w:val="12"/>
        </w:rPr>
        <w:t>софинансировании</w:t>
      </w:r>
      <w:proofErr w:type="spellEnd"/>
      <w:r w:rsidRPr="00115935">
        <w:rPr>
          <w:rFonts w:ascii="Times New Roman" w:eastAsia="Calibri" w:hAnsi="Times New Roman" w:cs="Times New Roman"/>
          <w:sz w:val="12"/>
          <w:szCs w:val="12"/>
        </w:rPr>
        <w:t xml:space="preserve"> собственниками помещений многоквартирного дома работ по благоустройству дворовых территорий многоквартирных домов в размере не менее 20 процентов стоимости выполнения таких работ.</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Виды работ, предусмотренные минимальным и дополнительным перечнями, определяются собственниками помещений в многоквартирных домах, собственниками иных зданий и сооружений, расположенных в границах дворовых территорий, подлежащих благоустройству (далее - заинтересованные лица).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Минимальный и дополнительный перечень видов работ по благоустройству дворовых территорий многоквартирных домов сельского поселения Сергие</w:t>
      </w:r>
      <w:proofErr w:type="gramStart"/>
      <w:r w:rsidRPr="00115935">
        <w:rPr>
          <w:rFonts w:ascii="Times New Roman" w:eastAsia="Calibri" w:hAnsi="Times New Roman" w:cs="Times New Roman"/>
          <w:sz w:val="12"/>
          <w:szCs w:val="12"/>
        </w:rPr>
        <w:t>вск пр</w:t>
      </w:r>
      <w:proofErr w:type="gramEnd"/>
      <w:r w:rsidRPr="00115935">
        <w:rPr>
          <w:rFonts w:ascii="Times New Roman" w:eastAsia="Calibri" w:hAnsi="Times New Roman" w:cs="Times New Roman"/>
          <w:sz w:val="12"/>
          <w:szCs w:val="12"/>
        </w:rPr>
        <w:t>иведен в Приложении №3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При реализации мероприятий по благоустройству дворовых территорий многоквартирных домов возможными формами участия заинтересованных лиц, граждан и организаций, привлекаемых для осуществления мероприятий по благоустройству дворовых территорий многоквартирных домов, являются финансовое и (или) трудовое участие. Порядок и форма трудового участия  заинтересованных лиц в выполнении работ по благоустройству дворовых территорий  многоквартирных домов сельского поселения Сергие</w:t>
      </w:r>
      <w:proofErr w:type="gramStart"/>
      <w:r w:rsidRPr="00115935">
        <w:rPr>
          <w:rFonts w:ascii="Times New Roman" w:eastAsia="Calibri" w:hAnsi="Times New Roman" w:cs="Times New Roman"/>
          <w:sz w:val="12"/>
          <w:szCs w:val="12"/>
        </w:rPr>
        <w:t>вск пр</w:t>
      </w:r>
      <w:proofErr w:type="gramEnd"/>
      <w:r w:rsidRPr="00115935">
        <w:rPr>
          <w:rFonts w:ascii="Times New Roman" w:eastAsia="Calibri" w:hAnsi="Times New Roman" w:cs="Times New Roman"/>
          <w:sz w:val="12"/>
          <w:szCs w:val="12"/>
        </w:rPr>
        <w:t>иведены в Приложении № 6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 указанных в настоящем пункте.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Мероприятия по благоустройству дворовых территорий многоквартирных домов и общественных территорий осуществляются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Орган местного самоуправления вправе: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муниципального образования.</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исключать из адресного перечня дворовых территорий, подлежащих благоустройству в рамках реализации муниципальной программы, дворовых территорий многоквартирных домов, собственники помещений многоквартирных домов которых приняли решение об отказе от благоустройства дворовой территорий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В целях реализации муниципальной программы «Формирования комфортной городской среды на 2025-2030 гг.» и оценки физического состояния территории муниципального образования проводится инвентаризацию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w:t>
      </w:r>
      <w:proofErr w:type="gramEnd"/>
      <w:r w:rsidRPr="00115935">
        <w:rPr>
          <w:rFonts w:ascii="Times New Roman" w:eastAsia="Calibri" w:hAnsi="Times New Roman" w:cs="Times New Roman"/>
          <w:sz w:val="12"/>
          <w:szCs w:val="12"/>
        </w:rPr>
        <w:t xml:space="preserve">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Результаты инвентаризации необходимо использовать при формировании адресного перечня дворовых территорий многоквартирных домов и общественных территорий, нуждающихся в благоустройстве.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По результатам инвентаризации проводятся 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если ранее земельный участок не был образован.</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Очередность дворовых территорий многоквартирных домов определяется исходя из минимального перечня работ, осуществляемых в рамках реализации муниципальной программы, с учетом сроков поступления предложений от собственников  жилых и нежилых помещений многоквартирных домов, собственников иных зданий и сооружений, расположенных в границах дворовых территорий многоквартирных домов, подлежащих благоустройству, о включении дворовых территорий многоквартирных домов в адресный перечень, а также сроков проведения мероприятий федеральных, региональных</w:t>
      </w:r>
      <w:proofErr w:type="gramEnd"/>
      <w:r w:rsidRPr="00115935">
        <w:rPr>
          <w:rFonts w:ascii="Times New Roman" w:eastAsia="Calibri" w:hAnsi="Times New Roman" w:cs="Times New Roman"/>
          <w:sz w:val="12"/>
          <w:szCs w:val="12"/>
        </w:rPr>
        <w:t xml:space="preserve"> и муниципальных программ (планов) строительства (реконструкции, ремонта) объектов недвижимого имущества и инженерных систем и иных условий.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Требования к содержанию предложений заинтересованных лиц о включении дворовой территории в муниципальную программу по формированию комфортной (современной) городской среды приведены в Приложении 10.</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Адресный перечень дворовых территорий многоквартирных домов сельского поселения Сергиевск, нуждающихся в благоустройстве, приведен в Приложении № 4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Под общественной территорией понимается территория населенного пункта массового посещения, в том числе для общения, отдыха, занятия спортом, образования, проведения собраний граждан, осуществления предпринимательской деятельности (парки, скверы, площади, набережные, центральные улицы, аллеи и др.), с учетом требований, не противоречащих действующему законодательству.</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К благоустройству общественных территорий относятся озеленение, обеспечение освещением, реконструкция, ремонт или обустройство пешеходных и велосипедных дорожек, обустройство детских и (или) спортивных площадок, ремонт или устройство ограждения, а также аналогичные виды работ, направленных на благоустройство общественных территорий.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Необходимость благоустройства общественных территорий, а также перечень видов работ по благоустройству общественных территорий определяются по результатам инвентаризации и поступивших предложений от заинтересованных лиц в процессе общественных обсуждений.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lastRenderedPageBreak/>
        <w:t>Перечень мероприятий муниципальной программы «Формирование комфортной городской среды сельского поселения Сергиевск на 2025-2030 гг.» приведен в приложении № 11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Перечень общественных территорий сельского поселения Сергиевск, нуждающихся в благоустройстве, приведен в Приложении № 5 к Программе. Приведенный перечень содержит прогнозные показатели и может изменяться в зависимости от финансирования из бюджетов регионального и федерального уровней, а так же инвентаризации  и фактической необходимости проведения работ на дату внесения изменений.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Порядок разработки, обсуждения с заинтересованными лицами и утверждения дизайн - проектов благоустройства дворовой территории, включаемых в муниципальную программу «Формирование комфортной городской    среды на 2025-2030 годы» приведен в Приложении № 7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Единичные расценки работ по благоустройству дворовых территорий  многоквартирных домов и общественных территорий сельского поселения Сергиевск, приведены в приложении № 8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Варианты малых архитектурных форм, возможные к применению при осуществлении работ по благоустройству дворовых и общественных территорий сельского поселения Сергиевск, приведены в приложении № 9 к Программе.</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5. </w:t>
      </w:r>
      <w:r w:rsidR="00115935" w:rsidRPr="00115935">
        <w:rPr>
          <w:rFonts w:ascii="Times New Roman" w:eastAsia="Calibri" w:hAnsi="Times New Roman" w:cs="Times New Roman"/>
          <w:b/>
          <w:sz w:val="12"/>
          <w:szCs w:val="12"/>
        </w:rPr>
        <w:t>Обоснование ресурсного обеспечения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Источником финансирования Программы являются средства областного бюджета, в том числе поступающих из федерального бюджета, а также средства из бюджета муниципального района Сергиевский в качестве финансирования мероприятий по реализации Программы на 2025-2030 гг.</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Планируемый общий объем финансирования Программы составит: 1 088 832,98 рублей (прогноз), в т. ч.:</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1 088 832,98 рублей (прогноз):</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В том числе по годам: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2025 год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2026 год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224 020,59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2027 год – 62 539,94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62 539,94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2028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2029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2030 год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местного бюджета – 192 750,62 рублей;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областного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средства федерального бюджета – 0,00 тыс. руб.</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прогноз финансирования</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7.</w:t>
      </w:r>
      <w:r w:rsidR="00175DAB">
        <w:rPr>
          <w:rFonts w:ascii="Times New Roman" w:eastAsia="Calibri" w:hAnsi="Times New Roman" w:cs="Times New Roman"/>
          <w:b/>
          <w:sz w:val="12"/>
          <w:szCs w:val="12"/>
        </w:rPr>
        <w:t xml:space="preserve"> </w:t>
      </w:r>
      <w:r w:rsidRPr="00115935">
        <w:rPr>
          <w:rFonts w:ascii="Times New Roman" w:eastAsia="Calibri" w:hAnsi="Times New Roman" w:cs="Times New Roman"/>
          <w:b/>
          <w:sz w:val="12"/>
          <w:szCs w:val="12"/>
        </w:rPr>
        <w:t>Описание мер муниципального регулирования соответствующей сфере, направленных на достижение цели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Правовое регулирование осуществляется в соответствии со следующими нормативными правовыми актами: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Федеральный </w:t>
      </w:r>
      <w:hyperlink r:id="rId23" w:history="1">
        <w:r w:rsidRPr="00115935">
          <w:rPr>
            <w:rStyle w:val="ae"/>
            <w:rFonts w:ascii="Times New Roman" w:eastAsia="Calibri" w:hAnsi="Times New Roman" w:cs="Times New Roman"/>
            <w:color w:val="auto"/>
            <w:sz w:val="12"/>
            <w:szCs w:val="12"/>
          </w:rPr>
          <w:t>закон</w:t>
        </w:r>
      </w:hyperlink>
      <w:r w:rsidRPr="00115935">
        <w:rPr>
          <w:rFonts w:ascii="Times New Roman" w:eastAsia="Calibri" w:hAnsi="Times New Roman" w:cs="Times New Roman"/>
          <w:sz w:val="12"/>
          <w:szCs w:val="12"/>
        </w:rPr>
        <w:t xml:space="preserve"> "Об общих принципах организации местного самоуправления в Российской Федерации" от 06.10.2003 г. № 131-ФЗ;</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-Бюджетный </w:t>
      </w:r>
      <w:hyperlink r:id="rId24" w:history="1">
        <w:r w:rsidRPr="00115935">
          <w:rPr>
            <w:rStyle w:val="ae"/>
            <w:rFonts w:ascii="Times New Roman" w:eastAsia="Calibri" w:hAnsi="Times New Roman" w:cs="Times New Roman"/>
            <w:color w:val="auto"/>
            <w:sz w:val="12"/>
            <w:szCs w:val="12"/>
          </w:rPr>
          <w:t>кодекс</w:t>
        </w:r>
      </w:hyperlink>
      <w:r w:rsidRPr="00115935">
        <w:rPr>
          <w:rFonts w:ascii="Times New Roman" w:eastAsia="Calibri" w:hAnsi="Times New Roman" w:cs="Times New Roman"/>
          <w:sz w:val="12"/>
          <w:szCs w:val="12"/>
        </w:rPr>
        <w:t xml:space="preserve"> Российской Федерации;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xml:space="preserve">-Постановление Правительства Российской Федерации от 10.02.2017 </w:t>
      </w:r>
      <w:hyperlink r:id="rId25" w:history="1">
        <w:r w:rsidRPr="00115935">
          <w:rPr>
            <w:rStyle w:val="ae"/>
            <w:rFonts w:ascii="Times New Roman" w:eastAsia="Calibri" w:hAnsi="Times New Roman" w:cs="Times New Roman"/>
            <w:color w:val="auto"/>
            <w:sz w:val="12"/>
            <w:szCs w:val="12"/>
          </w:rPr>
          <w:t>N 169</w:t>
        </w:r>
      </w:hyperlink>
      <w:r w:rsidRPr="00115935">
        <w:rPr>
          <w:rFonts w:ascii="Times New Roman" w:eastAsia="Calibri" w:hAnsi="Times New Roman" w:cs="Times New Roman"/>
          <w:sz w:val="12"/>
          <w:szCs w:val="12"/>
        </w:rPr>
        <w:t xml:space="preserve">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и от 28.04.2017 </w:t>
      </w:r>
      <w:hyperlink r:id="rId26" w:history="1">
        <w:r w:rsidRPr="00115935">
          <w:rPr>
            <w:rStyle w:val="ae"/>
            <w:rFonts w:ascii="Times New Roman" w:eastAsia="Calibri" w:hAnsi="Times New Roman" w:cs="Times New Roman"/>
            <w:color w:val="auto"/>
            <w:sz w:val="12"/>
            <w:szCs w:val="12"/>
          </w:rPr>
          <w:t>N 511</w:t>
        </w:r>
      </w:hyperlink>
      <w:r w:rsidRPr="00115935">
        <w:rPr>
          <w:rFonts w:ascii="Times New Roman" w:eastAsia="Calibri" w:hAnsi="Times New Roman" w:cs="Times New Roman"/>
          <w:sz w:val="12"/>
          <w:szCs w:val="12"/>
        </w:rPr>
        <w:t xml:space="preserve"> "О внесении изменений в Правила предоставления и распределения субсидий из федерального бюджета бюджетам субъектов Российской Федерации на поддержку государственных</w:t>
      </w:r>
      <w:proofErr w:type="gramEnd"/>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программ субъектов Российской Федерации и муниципальных программ формирования современной городской среды и об утверждении распределения между бюджетами субъектов Российской Федерации субсидий, предоставляемых в 2017 году из резервного фонда Правительства Российской Федерации бюджетам субъектов Российской Федерации, уровень расчетной бюджетной обеспеченности которых выше 1, на поддержку государственных программ субъектов Российской Федерации и муниципальных программ формирования современной городской среды";</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 xml:space="preserve">-Постановление Правительства Российской Федерации от 30.12.2017 </w:t>
      </w:r>
      <w:hyperlink r:id="rId27" w:history="1">
        <w:r w:rsidRPr="00115935">
          <w:rPr>
            <w:rStyle w:val="ae"/>
            <w:rFonts w:ascii="Times New Roman" w:eastAsia="Calibri" w:hAnsi="Times New Roman" w:cs="Times New Roman"/>
            <w:color w:val="auto"/>
            <w:sz w:val="12"/>
            <w:szCs w:val="12"/>
          </w:rPr>
          <w:t>N 1710</w:t>
        </w:r>
      </w:hyperlink>
      <w:r w:rsidRPr="00115935">
        <w:rPr>
          <w:rFonts w:ascii="Times New Roman" w:eastAsia="Calibri" w:hAnsi="Times New Roman" w:cs="Times New Roman"/>
          <w:sz w:val="12"/>
          <w:szCs w:val="12"/>
        </w:rPr>
        <w:t xml:space="preserve">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и от 09.02.2019 </w:t>
      </w:r>
      <w:hyperlink r:id="rId28" w:history="1">
        <w:r w:rsidRPr="00115935">
          <w:rPr>
            <w:rStyle w:val="ae"/>
            <w:rFonts w:ascii="Times New Roman" w:eastAsia="Calibri" w:hAnsi="Times New Roman" w:cs="Times New Roman"/>
            <w:color w:val="auto"/>
            <w:sz w:val="12"/>
            <w:szCs w:val="12"/>
          </w:rPr>
          <w:t>N 106</w:t>
        </w:r>
      </w:hyperlink>
      <w:r w:rsidRPr="00115935">
        <w:rPr>
          <w:rFonts w:ascii="Times New Roman" w:eastAsia="Calibri" w:hAnsi="Times New Roman" w:cs="Times New Roman"/>
          <w:sz w:val="12"/>
          <w:szCs w:val="12"/>
        </w:rPr>
        <w:t xml:space="preserve"> "О внесении изменений в приложение N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roofErr w:type="gramEnd"/>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w:t>
      </w:r>
      <w:hyperlink r:id="rId29" w:history="1">
        <w:r w:rsidRPr="00115935">
          <w:rPr>
            <w:rStyle w:val="ae"/>
            <w:rFonts w:ascii="Times New Roman" w:eastAsia="Calibri" w:hAnsi="Times New Roman" w:cs="Times New Roman"/>
            <w:color w:val="auto"/>
            <w:sz w:val="12"/>
            <w:szCs w:val="12"/>
          </w:rPr>
          <w:t>Распоряжение</w:t>
        </w:r>
      </w:hyperlink>
      <w:r w:rsidRPr="00115935">
        <w:rPr>
          <w:rFonts w:ascii="Times New Roman" w:eastAsia="Calibri" w:hAnsi="Times New Roman" w:cs="Times New Roman"/>
          <w:sz w:val="12"/>
          <w:szCs w:val="12"/>
        </w:rPr>
        <w:t xml:space="preserve"> Правительства Российской Федерации от 02.02.2015 N 151-р "Об утверждении Стратегии устойчивого развития сельских территорий Российской Федерации на период до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w:t>
      </w:r>
      <w:hyperlink r:id="rId30" w:history="1">
        <w:r w:rsidRPr="00115935">
          <w:rPr>
            <w:rStyle w:val="ae"/>
            <w:rFonts w:ascii="Times New Roman" w:eastAsia="Calibri" w:hAnsi="Times New Roman" w:cs="Times New Roman"/>
            <w:color w:val="auto"/>
            <w:sz w:val="12"/>
            <w:szCs w:val="12"/>
          </w:rPr>
          <w:t>Постановление</w:t>
        </w:r>
      </w:hyperlink>
      <w:r w:rsidRPr="00115935">
        <w:rPr>
          <w:rFonts w:ascii="Times New Roman" w:eastAsia="Calibri" w:hAnsi="Times New Roman" w:cs="Times New Roman"/>
          <w:sz w:val="12"/>
          <w:szCs w:val="12"/>
        </w:rPr>
        <w:t xml:space="preserve"> Правительства Самарской области от 12.07.2017 N 441 "О Стратегии социально-экономического развития Самарской области на период до 2030 года";</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-Стратегия социально-экономического развития муниципального района Сергиевский Самарской области до 2030 года, утвержденная Решением Собрания Представителей муниципального района Сергиевский от 26.09.2018г №36</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8. </w:t>
      </w:r>
      <w:r w:rsidR="00115935" w:rsidRPr="00115935">
        <w:rPr>
          <w:rFonts w:ascii="Times New Roman" w:eastAsia="Calibri" w:hAnsi="Times New Roman" w:cs="Times New Roman"/>
          <w:b/>
          <w:bCs/>
          <w:sz w:val="12"/>
          <w:szCs w:val="12"/>
        </w:rPr>
        <w:t>Механизм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x-none"/>
        </w:rPr>
        <w:t>Реализация Программы осуществляется в соответствии с действующим законодательством, нормативно-правовыми актами администрации сельского поселения Сергиевск муниципального района Сергиевский, определяющими механизм реализации муниципальных целевых 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Управление и контроль за ходом реализации муниципальной программы осуществляется в соответствии с действующим законодательством, в том числе с учетом требований Порядка принятия решений о разработке, формирования и реализации, оценки эффективности муниципальных программ.</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lastRenderedPageBreak/>
        <w:t>Ответственные исполнители Программы и исполнители мероприятий Программы –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Общее руководство и контроль за ходом реализации Программы осуществляет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x-none"/>
        </w:rPr>
        <w:t>Текущий и последующий контроль за целевым и эффективным использованием бюджетных средств, выделенных на выполнение мероприятий Программы,  осуществляет администрация сельского поселения Сергиевск муниципального района Сергиевский.</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9.  Методика комплексной</w:t>
      </w:r>
      <w:r w:rsidR="00175DAB">
        <w:rPr>
          <w:rFonts w:ascii="Times New Roman" w:eastAsia="Calibri" w:hAnsi="Times New Roman" w:cs="Times New Roman"/>
          <w:b/>
          <w:sz w:val="12"/>
          <w:szCs w:val="12"/>
        </w:rPr>
        <w:t xml:space="preserve"> </w:t>
      </w:r>
      <w:r w:rsidRPr="00115935">
        <w:rPr>
          <w:rFonts w:ascii="Times New Roman" w:eastAsia="Calibri" w:hAnsi="Times New Roman" w:cs="Times New Roman"/>
          <w:b/>
          <w:sz w:val="12"/>
          <w:szCs w:val="12"/>
        </w:rPr>
        <w:t>оценки эффективности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lang w:val="x-none"/>
        </w:rPr>
      </w:pPr>
      <w:r w:rsidRPr="00115935">
        <w:rPr>
          <w:rFonts w:ascii="Times New Roman" w:eastAsia="Calibri" w:hAnsi="Times New Roman" w:cs="Times New Roman"/>
          <w:sz w:val="12"/>
          <w:szCs w:val="12"/>
          <w:lang w:val="x-none"/>
        </w:rPr>
        <w:t>Комплексная оценка эффективности реализации Программы осуществляется ежегодно  в течении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w:t>
      </w:r>
    </w:p>
    <w:p w:rsidR="00115935" w:rsidRPr="00115935" w:rsidRDefault="00175DAB" w:rsidP="00175DAB">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115935" w:rsidRPr="00115935">
        <w:rPr>
          <w:rFonts w:ascii="Times New Roman" w:eastAsia="Calibri" w:hAnsi="Times New Roman" w:cs="Times New Roman"/>
          <w:bCs/>
          <w:sz w:val="12"/>
          <w:szCs w:val="12"/>
        </w:rPr>
        <w:t>Оценка степени выполнения мероприятий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Степень выполнения мероприятий муниципальной программы  за отчетный год рассчитывается как отношение количества мероприятий, выполненных в отчетном году в установленные сроки, к общему количеству мероприятий, предусмотренных к выполнению в отчетном году.</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2. Оценка эффективности реализации муниципальной программы.</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Оценка эффективности реализации  муниципальной   Программы «Формирование комфортной городской среды  на 2025-2030 годы» осуществляется администрацией  муниципального района Сергиевский путем установления степени достижения ожидаемых результатов, а также сравнения текущих значений показателей (индикаторов) с их целевыми значениями.</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Для расчета комплексного показателя эффективности </w:t>
      </w: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 xml:space="preserve"> используются все целевые показатели (индикаторы), приведенные в </w:t>
      </w:r>
      <w:hyperlink r:id="rId31" w:history="1">
        <w:r w:rsidRPr="00115935">
          <w:rPr>
            <w:rStyle w:val="ae"/>
            <w:rFonts w:ascii="Times New Roman" w:eastAsia="Calibri" w:hAnsi="Times New Roman" w:cs="Times New Roman"/>
            <w:color w:val="auto"/>
            <w:sz w:val="12"/>
            <w:szCs w:val="12"/>
          </w:rPr>
          <w:t>Приложении №1</w:t>
        </w:r>
      </w:hyperlink>
      <w:r w:rsidRPr="00115935">
        <w:rPr>
          <w:rFonts w:ascii="Times New Roman" w:eastAsia="Calibri" w:hAnsi="Times New Roman" w:cs="Times New Roman"/>
          <w:sz w:val="12"/>
          <w:szCs w:val="12"/>
        </w:rPr>
        <w:t xml:space="preserve"> к Программе.</w:t>
      </w:r>
    </w:p>
    <w:p w:rsidR="00115935" w:rsidRPr="00115935" w:rsidRDefault="00115935" w:rsidP="00175DAB">
      <w:pPr>
        <w:tabs>
          <w:tab w:val="left" w:pos="284"/>
        </w:tabs>
        <w:spacing w:after="0" w:line="240" w:lineRule="auto"/>
        <w:ind w:firstLine="284"/>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При значении комплексного показателя эффективности </w:t>
      </w: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 xml:space="preserve"> от 80 до 100% и более эффективность реализации Программы признается высокой, при значении менее 80% - низкой.</w:t>
      </w:r>
    </w:p>
    <w:p w:rsidR="00115935" w:rsidRPr="00115935" w:rsidRDefault="0045397F" w:rsidP="00175D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45.7pt;margin-top:16.65pt;width:84.7pt;height:46.25pt;z-index:251663360;mso-wrap-distance-left:9.05pt;mso-wrap-distance-right:9.05pt" filled="t">
            <v:fill color2="black"/>
            <v:imagedata r:id="rId32" o:title=""/>
          </v:shape>
          <o:OLEObject Type="Embed" ProgID="Equation.3" ShapeID="_x0000_s1030" DrawAspect="Content" ObjectID="_1796198338" r:id="rId33"/>
        </w:pict>
      </w:r>
      <w:r w:rsidR="00115935" w:rsidRPr="00115935">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к уровню ее финансирования с начала реализации. Комплексный показатель эффективности рассчитывается по формуле: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w:t>
      </w:r>
      <w:r w:rsidRPr="00115935">
        <w:rPr>
          <w:rFonts w:ascii="Times New Roman" w:eastAsia="Calibri" w:hAnsi="Times New Roman" w:cs="Times New Roman"/>
          <w:sz w:val="12"/>
          <w:szCs w:val="12"/>
        </w:rPr>
        <w:tab/>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где: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rPr>
        <w:tab/>
        <w:t xml:space="preserve">- </w:t>
      </w:r>
      <w:proofErr w:type="gramStart"/>
      <w:r w:rsidRPr="00115935">
        <w:rPr>
          <w:rFonts w:ascii="Times New Roman" w:eastAsia="Calibri" w:hAnsi="Times New Roman" w:cs="Times New Roman"/>
          <w:sz w:val="12"/>
          <w:szCs w:val="12"/>
        </w:rPr>
        <w:t>общее</w:t>
      </w:r>
      <w:proofErr w:type="gramEnd"/>
      <w:r w:rsidRPr="00115935">
        <w:rPr>
          <w:rFonts w:ascii="Times New Roman" w:eastAsia="Calibri" w:hAnsi="Times New Roman" w:cs="Times New Roman"/>
          <w:sz w:val="12"/>
          <w:szCs w:val="12"/>
        </w:rPr>
        <w:t xml:space="preserve"> число целевых показателей (индикаторов);</w:t>
      </w:r>
    </w:p>
    <w:p w:rsidR="00115935" w:rsidRPr="00115935" w:rsidRDefault="0045397F"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6" type="#_x0000_t75" style="position:absolute;left:0;text-align:left;margin-left:1.25pt;margin-top:5.2pt;width:16.75pt;height:11.8pt;z-index:251659264;mso-wrap-distance-left:9.05pt;mso-wrap-distance-right:9.05pt" filled="t">
            <v:fill color2="black"/>
            <v:imagedata r:id="rId34" o:title=""/>
          </v:shape>
          <o:OLEObject Type="Embed" ProgID="Equation.3" ShapeID="_x0000_s1026" DrawAspect="Content" ObjectID="_1796198339" r:id="rId35"/>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плановое значение </w:t>
      </w: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-го целевого показателя (индикатора);</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45397F"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7" type="#_x0000_t75" style="position:absolute;left:0;text-align:left;margin-left:1.25pt;margin-top:5pt;width:16.75pt;height:11.2pt;z-index:251660288;mso-wrap-distance-left:9.05pt;mso-wrap-distance-right:9.05pt" filled="t">
            <v:fill color2="black"/>
            <v:imagedata r:id="rId36" o:title=""/>
          </v:shape>
          <o:OLEObject Type="Embed" ProgID="Equation.3" ShapeID="_x0000_s1027" DrawAspect="Content" ObjectID="_1796198340" r:id="rId37"/>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xml:space="preserve">- текущее значение </w:t>
      </w:r>
      <w:r w:rsidRPr="00115935">
        <w:rPr>
          <w:rFonts w:ascii="Times New Roman" w:eastAsia="Calibri" w:hAnsi="Times New Roman" w:cs="Times New Roman"/>
          <w:sz w:val="12"/>
          <w:szCs w:val="12"/>
          <w:lang w:val="en-US"/>
        </w:rPr>
        <w:t>n</w:t>
      </w:r>
      <w:r w:rsidRPr="00115935">
        <w:rPr>
          <w:rFonts w:ascii="Times New Roman" w:eastAsia="Calibri" w:hAnsi="Times New Roman" w:cs="Times New Roman"/>
          <w:sz w:val="12"/>
          <w:szCs w:val="12"/>
        </w:rPr>
        <w:t>-го целевого показателя (индикатора);</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45397F"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8" type="#_x0000_t75" style="position:absolute;left:0;text-align:left;margin-left:1.25pt;margin-top:5.6pt;width:16.75pt;height:10.55pt;z-index:251661312;mso-wrap-distance-left:9.05pt;mso-wrap-distance-right:9.05pt" filled="t">
            <v:fill color2="black"/>
            <v:imagedata r:id="rId38" o:title=""/>
          </v:shape>
          <o:OLEObject Type="Embed" ProgID="Equation.3" ShapeID="_x0000_s1028" DrawAspect="Content" ObjectID="_1796198341" r:id="rId39"/>
        </w:pic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ab/>
      </w:r>
      <w:r w:rsidRPr="00115935">
        <w:rPr>
          <w:rFonts w:ascii="Times New Roman" w:eastAsia="Calibri" w:hAnsi="Times New Roman" w:cs="Times New Roman"/>
          <w:sz w:val="12"/>
          <w:szCs w:val="12"/>
        </w:rPr>
        <w:tab/>
        <w:t>- плановая сумма финансирования по Программе;</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15935" w:rsidRPr="00115935" w:rsidRDefault="0045397F" w:rsidP="0011593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pict>
          <v:shape id="_x0000_s1029" type="#_x0000_t75" style="position:absolute;left:0;text-align:left;margin-left:1.25pt;margin-top:2.75pt;width:16.75pt;height:10.2pt;z-index:251662336;mso-wrap-distance-left:9.05pt;mso-wrap-distance-right:9.05pt" filled="t">
            <v:fill color2="black"/>
            <v:imagedata r:id="rId40" o:title=""/>
          </v:shape>
          <o:OLEObject Type="Embed" ProgID="Equation.3" ShapeID="_x0000_s1029" DrawAspect="Content" ObjectID="_1796198342" r:id="rId41"/>
        </w:pict>
      </w:r>
      <w:r w:rsidR="00115935" w:rsidRPr="00115935">
        <w:rPr>
          <w:rFonts w:ascii="Times New Roman" w:eastAsia="Calibri" w:hAnsi="Times New Roman" w:cs="Times New Roman"/>
          <w:sz w:val="12"/>
          <w:szCs w:val="12"/>
        </w:rPr>
        <w:tab/>
        <w:t>-</w:t>
      </w:r>
      <w:r w:rsidR="00175DAB">
        <w:rPr>
          <w:rFonts w:ascii="Times New Roman" w:eastAsia="Calibri" w:hAnsi="Times New Roman" w:cs="Times New Roman"/>
          <w:sz w:val="12"/>
          <w:szCs w:val="12"/>
        </w:rPr>
        <w:t xml:space="preserve">           - </w:t>
      </w:r>
      <w:r w:rsidR="00115935" w:rsidRPr="00115935">
        <w:rPr>
          <w:rFonts w:ascii="Times New Roman" w:eastAsia="Calibri" w:hAnsi="Times New Roman" w:cs="Times New Roman"/>
          <w:sz w:val="12"/>
          <w:szCs w:val="12"/>
        </w:rPr>
        <w:t>сумма финансирования (расходов) на текущую дату.</w:t>
      </w: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p>
    <w:p w:rsidR="00115935" w:rsidRPr="00115935" w:rsidRDefault="00115935" w:rsidP="00115935">
      <w:pPr>
        <w:tabs>
          <w:tab w:val="left" w:pos="284"/>
        </w:tabs>
        <w:spacing w:after="0" w:line="240" w:lineRule="auto"/>
        <w:jc w:val="both"/>
        <w:rPr>
          <w:rFonts w:ascii="Times New Roman" w:eastAsia="Calibri" w:hAnsi="Times New Roman" w:cs="Times New Roman"/>
          <w:b/>
          <w:sz w:val="12"/>
          <w:szCs w:val="12"/>
        </w:rPr>
      </w:pPr>
      <w:r w:rsidRPr="00115935">
        <w:rPr>
          <w:rFonts w:ascii="Times New Roman" w:eastAsia="Calibri" w:hAnsi="Times New Roman" w:cs="Times New Roman"/>
          <w:b/>
          <w:sz w:val="12"/>
          <w:szCs w:val="12"/>
        </w:rPr>
        <w:t>10. Методика расчета целевых показателей (индикаторов), характеризующих ход и итоги реализации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2"/>
        <w:gridCol w:w="2810"/>
        <w:gridCol w:w="851"/>
        <w:gridCol w:w="2185"/>
        <w:gridCol w:w="1505"/>
      </w:tblGrid>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roofErr w:type="gramStart"/>
            <w:r w:rsidRPr="00115935">
              <w:rPr>
                <w:rFonts w:ascii="Times New Roman" w:eastAsia="Calibri" w:hAnsi="Times New Roman" w:cs="Times New Roman"/>
                <w:sz w:val="12"/>
                <w:szCs w:val="12"/>
              </w:rPr>
              <w:t>п</w:t>
            </w:r>
            <w:proofErr w:type="gramEnd"/>
            <w:r w:rsidRPr="00115935">
              <w:rPr>
                <w:rFonts w:ascii="Times New Roman" w:eastAsia="Calibri" w:hAnsi="Times New Roman" w:cs="Times New Roman"/>
                <w:sz w:val="12"/>
                <w:szCs w:val="12"/>
              </w:rPr>
              <w:t>/п</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Наименование показателя (индикатора)</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Методика расчета показателя (индикатора)</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Примечание</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Источник информации для расчета значения показателя (индикатора)</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благоустроенных дворовых территорий,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lang w:val="en-US"/>
              </w:rPr>
            </w:pPr>
            <m:oMathPara>
              <m:oMath>
                <m:r>
                  <w:rPr>
                    <w:rFonts w:ascii="Cambria Math" w:eastAsia="Calibri" w:hAnsi="Cambria Math" w:cs="Times New Roman"/>
                    <w:sz w:val="12"/>
                    <w:szCs w:val="12"/>
                  </w:rPr>
                  <m:t>M=</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P</m:t>
                    </m:r>
                  </m:e>
                </m:nary>
              </m:oMath>
            </m:oMathPara>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rPr>
              <w:br/>
              <w:t xml:space="preserve">∑ </w:t>
            </w:r>
            <w:r w:rsidRPr="00115935">
              <w:rPr>
                <w:rFonts w:ascii="Times New Roman" w:eastAsia="Calibri" w:hAnsi="Times New Roman" w:cs="Times New Roman"/>
                <w:sz w:val="12"/>
                <w:szCs w:val="12"/>
                <w:lang w:val="en-US"/>
              </w:rPr>
              <w:t>p</w:t>
            </w:r>
            <w:r w:rsidRPr="00115935">
              <w:rPr>
                <w:rFonts w:ascii="Times New Roman" w:eastAsia="Calibri" w:hAnsi="Times New Roman" w:cs="Times New Roman"/>
                <w:sz w:val="12"/>
                <w:szCs w:val="12"/>
              </w:rPr>
              <w:t xml:space="preserve"> -  общая сумма благоустроенных дворовых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благоустроенных общественных территорий,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Y=</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S</m:t>
                    </m:r>
                  </m:e>
                </m:nary>
              </m:oMath>
            </m:oMathPara>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r w:rsidRPr="00115935">
              <w:rPr>
                <w:rFonts w:ascii="Times New Roman" w:eastAsia="Calibri" w:hAnsi="Times New Roman" w:cs="Times New Roman"/>
                <w:sz w:val="12"/>
                <w:szCs w:val="12"/>
                <w:lang w:val="en-US"/>
              </w:rPr>
              <w:t>s</w:t>
            </w:r>
            <w:r w:rsidRPr="00115935">
              <w:rPr>
                <w:rFonts w:ascii="Times New Roman" w:eastAsia="Calibri" w:hAnsi="Times New Roman" w:cs="Times New Roman"/>
                <w:sz w:val="12"/>
                <w:szCs w:val="12"/>
              </w:rPr>
              <w:t xml:space="preserve"> - общая сумма благоустроенных общественных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1</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 ед.</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X=</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m:oMathPara>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n</m:t>
                  </m:r>
                </m:e>
              </m:nary>
            </m:oMath>
            <w:r w:rsidRPr="00115935">
              <w:rPr>
                <w:rFonts w:ascii="Times New Roman" w:eastAsia="Calibri" w:hAnsi="Times New Roman" w:cs="Times New Roman"/>
                <w:sz w:val="12"/>
                <w:szCs w:val="12"/>
              </w:rPr>
              <w:t>– общая сумма проведенных мониторингов доли дворовых территорий многоквартирных домов и общественных территорий муниципального района Сергиевский за год.</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2</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M</m:t>
                  </m:r>
                </m:num>
                <m:den>
                  <m:r>
                    <w:rPr>
                      <w:rFonts w:ascii="Cambria Math" w:eastAsia="Calibri" w:hAnsi="Cambria Math" w:cs="Times New Roman"/>
                      <w:sz w:val="12"/>
                      <w:szCs w:val="12"/>
                      <w:lang w:val="en-US"/>
                    </w:rPr>
                    <m:t>K</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М - дворовые территории многоквартирных домов, на которых реализованы мероприятия минимального перечня  работ по благоустройству;</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roofErr w:type="gramStart"/>
            <w:r w:rsidRPr="00115935">
              <w:rPr>
                <w:rFonts w:ascii="Times New Roman" w:eastAsia="Calibri" w:hAnsi="Times New Roman" w:cs="Times New Roman"/>
                <w:sz w:val="12"/>
                <w:szCs w:val="12"/>
              </w:rPr>
              <w:t>К</w:t>
            </w:r>
            <w:proofErr w:type="gramEnd"/>
            <w:r w:rsidRPr="00115935">
              <w:rPr>
                <w:rFonts w:ascii="Times New Roman" w:eastAsia="Calibri" w:hAnsi="Times New Roman" w:cs="Times New Roman"/>
                <w:sz w:val="12"/>
                <w:szCs w:val="12"/>
              </w:rPr>
              <w:t xml:space="preserve"> - количество дворовых территорий многоквартирных домов муниципального района Сергиевский.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3</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реализованных комплексных проектов </w:t>
            </w:r>
            <w:r w:rsidRPr="00115935">
              <w:rPr>
                <w:rFonts w:ascii="Times New Roman" w:eastAsia="Calibri" w:hAnsi="Times New Roman" w:cs="Times New Roman"/>
                <w:sz w:val="12"/>
                <w:szCs w:val="12"/>
              </w:rPr>
              <w:lastRenderedPageBreak/>
              <w:t xml:space="preserve">благоустройства общественных </w:t>
            </w:r>
            <w:proofErr w:type="gramStart"/>
            <w:r w:rsidRPr="00115935">
              <w:rPr>
                <w:rFonts w:ascii="Times New Roman" w:eastAsia="Calibri" w:hAnsi="Times New Roman" w:cs="Times New Roman"/>
                <w:sz w:val="12"/>
                <w:szCs w:val="12"/>
              </w:rPr>
              <w:t>территорий</w:t>
            </w:r>
            <w:proofErr w:type="gramEnd"/>
            <w:r w:rsidRPr="00115935">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F=</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R</m:t>
                  </m:r>
                </m:num>
                <m:den>
                  <m:r>
                    <w:rPr>
                      <w:rFonts w:ascii="Cambria Math" w:eastAsia="Calibri" w:hAnsi="Cambria Math" w:cs="Times New Roman"/>
                      <w:sz w:val="12"/>
                      <w:szCs w:val="12"/>
                      <w:lang w:val="en-US"/>
                    </w:rPr>
                    <m:t>R</m:t>
                  </m:r>
                  <m:r>
                    <w:rPr>
                      <w:rFonts w:ascii="Cambria Math" w:eastAsia="Calibri" w:hAnsi="Cambria Math" w:cs="Times New Roman"/>
                      <w:sz w:val="12"/>
                      <w:szCs w:val="12"/>
                    </w:rPr>
                    <m:t>общ</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R - реализованные комплексные проекты благоустройства общественных территорий в течение планового года,</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R</w:t>
            </w:r>
            <w:r w:rsidRPr="00115935">
              <w:rPr>
                <w:rFonts w:ascii="Times New Roman" w:eastAsia="Calibri" w:hAnsi="Times New Roman" w:cs="Times New Roman"/>
                <w:sz w:val="12"/>
                <w:szCs w:val="12"/>
              </w:rPr>
              <w:t>общ - общее количество реализованных в течение планового года проектов благоустройств общественных территорий.</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4</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rPr>
                  <m:t>N=</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m:oMathPara>
          </w:p>
        </w:tc>
        <w:tc>
          <w:tcPr>
            <w:tcW w:w="1452" w:type="pct"/>
          </w:tcPr>
          <w:p w:rsidR="00115935" w:rsidRPr="00115935" w:rsidRDefault="0045397F" w:rsidP="00175DAB">
            <w:pPr>
              <w:tabs>
                <w:tab w:val="left" w:pos="284"/>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m</m:t>
                  </m:r>
                </m:e>
              </m:nary>
            </m:oMath>
            <w:r w:rsidR="00115935" w:rsidRPr="00115935">
              <w:rPr>
                <w:rFonts w:ascii="Times New Roman" w:eastAsia="Calibri" w:hAnsi="Times New Roman" w:cs="Times New Roman"/>
                <w:sz w:val="12"/>
                <w:szCs w:val="12"/>
              </w:rPr>
              <w:t xml:space="preserve"> – общая сумма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Промышленно-коммунального хозяйства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5</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T=</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I</m:t>
                  </m:r>
                </m:num>
                <m:den>
                  <m:r>
                    <w:rPr>
                      <w:rFonts w:ascii="Cambria Math" w:eastAsia="Calibri" w:hAnsi="Cambria Math" w:cs="Times New Roman"/>
                      <w:sz w:val="12"/>
                      <w:szCs w:val="12"/>
                      <w:lang w:val="en-US"/>
                    </w:rPr>
                    <m:t>C</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I</w:t>
            </w:r>
            <w:r w:rsidRPr="00115935">
              <w:rPr>
                <w:rFonts w:ascii="Times New Roman" w:eastAsia="Calibri" w:hAnsi="Times New Roman" w:cs="Times New Roman"/>
                <w:sz w:val="12"/>
                <w:szCs w:val="12"/>
              </w:rPr>
              <w:t xml:space="preserve"> - дворовые территории многоквартирных домов и общественных территорий, благоустроенных с учетом нужд инвалидов и других маломобильных групп населения;</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lang w:val="en-US"/>
              </w:rPr>
              <w:t>C</w:t>
            </w:r>
            <w:r w:rsidRPr="00115935">
              <w:rPr>
                <w:rFonts w:ascii="Times New Roman" w:eastAsia="Calibri" w:hAnsi="Times New Roman" w:cs="Times New Roman"/>
                <w:sz w:val="12"/>
                <w:szCs w:val="12"/>
              </w:rPr>
              <w:t xml:space="preserve"> - общее количество благоустроенных дворовых территорий многоквартирных домов и общественных территорий муниципального района Сергиевский.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6</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15935">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115935">
              <w:rPr>
                <w:rFonts w:ascii="Times New Roman" w:eastAsia="Calibri" w:hAnsi="Times New Roman" w:cs="Times New Roman"/>
                <w:sz w:val="12"/>
                <w:szCs w:val="12"/>
              </w:rPr>
              <w:t xml:space="preserve">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L=</m:t>
              </m:r>
              <m:f>
                <m:fPr>
                  <m:ctrlPr>
                    <w:rPr>
                      <w:rFonts w:ascii="Cambria Math" w:eastAsia="Calibri" w:hAnsi="Cambria Math" w:cs="Times New Roman"/>
                      <w:i/>
                      <w:sz w:val="12"/>
                      <w:szCs w:val="12"/>
                      <w:lang w:val="en-US"/>
                    </w:rPr>
                  </m:ctrlPr>
                </m:fPr>
                <m:num>
                  <m:r>
                    <w:rPr>
                      <w:rFonts w:ascii="Cambria Math" w:eastAsia="Calibri" w:hAnsi="Cambria Math" w:cs="Times New Roman"/>
                      <w:sz w:val="12"/>
                      <w:szCs w:val="12"/>
                      <w:lang w:val="en-US"/>
                    </w:rPr>
                    <m:t>D</m:t>
                  </m:r>
                </m:num>
                <m:den>
                  <m:r>
                    <w:rPr>
                      <w:rFonts w:ascii="Cambria Math" w:eastAsia="Calibri" w:hAnsi="Cambria Math" w:cs="Times New Roman"/>
                      <w:sz w:val="12"/>
                      <w:szCs w:val="12"/>
                      <w:lang w:val="en-US"/>
                    </w:rPr>
                    <m:t>P</m:t>
                  </m:r>
                </m:den>
              </m:f>
            </m:oMath>
            <w:r w:rsidRPr="00115935">
              <w:rPr>
                <w:rFonts w:ascii="Times New Roman" w:eastAsia="Calibri" w:hAnsi="Times New Roman" w:cs="Times New Roman"/>
                <w:i/>
                <w:sz w:val="12"/>
                <w:szCs w:val="12"/>
              </w:rPr>
              <w:t>* 100 %</w:t>
            </w:r>
          </w:p>
        </w:tc>
        <w:tc>
          <w:tcPr>
            <w:tcW w:w="1452" w:type="pct"/>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D</m:t>
              </m:r>
            </m:oMath>
            <w:r w:rsidRPr="00115935">
              <w:rPr>
                <w:rFonts w:ascii="Times New Roman" w:eastAsia="Calibri" w:hAnsi="Times New Roman" w:cs="Times New Roman"/>
                <w:sz w:val="12"/>
                <w:szCs w:val="12"/>
              </w:rPr>
              <w:t xml:space="preserve"> - дворовые территории, благоустройство которых выполнено при участии граждан, организаций в соответствующих мероприятиях,</w:t>
            </w:r>
          </w:p>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
              <m:r>
                <w:rPr>
                  <w:rFonts w:ascii="Cambria Math" w:eastAsia="Calibri" w:hAnsi="Cambria Math" w:cs="Times New Roman"/>
                  <w:sz w:val="12"/>
                  <w:szCs w:val="12"/>
                  <w:lang w:val="en-US"/>
                </w:rPr>
                <m:t>P</m:t>
              </m:r>
            </m:oMath>
            <w:r w:rsidRPr="00115935">
              <w:rPr>
                <w:rFonts w:ascii="Times New Roman" w:eastAsia="Calibri" w:hAnsi="Times New Roman" w:cs="Times New Roman"/>
                <w:i/>
                <w:sz w:val="12"/>
                <w:szCs w:val="12"/>
              </w:rPr>
              <w:t xml:space="preserve"> - </w:t>
            </w:r>
            <w:r w:rsidRPr="00115935">
              <w:rPr>
                <w:rFonts w:ascii="Times New Roman" w:eastAsia="Calibri" w:hAnsi="Times New Roman" w:cs="Times New Roman"/>
                <w:sz w:val="12"/>
                <w:szCs w:val="12"/>
              </w:rPr>
              <w:t>общее количество реализованных в течение планового года проектов благоустройства дворовых территорий.</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r w:rsidR="00115935" w:rsidRPr="00115935" w:rsidTr="00175DAB">
        <w:trPr>
          <w:trHeight w:val="20"/>
        </w:trPr>
        <w:tc>
          <w:tcPr>
            <w:tcW w:w="114"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7</w:t>
            </w:r>
          </w:p>
        </w:tc>
        <w:tc>
          <w:tcPr>
            <w:tcW w:w="1868"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w:t>
            </w:r>
          </w:p>
        </w:tc>
        <w:tc>
          <w:tcPr>
            <w:tcW w:w="566"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m:oMathPara>
              <m:oMath>
                <m:r>
                  <w:rPr>
                    <w:rFonts w:ascii="Cambria Math" w:eastAsia="Calibri" w:hAnsi="Cambria Math" w:cs="Times New Roman"/>
                    <w:sz w:val="12"/>
                    <w:szCs w:val="12"/>
                    <w:lang w:val="en-US"/>
                  </w:rPr>
                  <m:t>Z</m:t>
                </m:r>
                <m:r>
                  <w:rPr>
                    <w:rFonts w:ascii="Cambria Math" w:eastAsia="Calibri" w:hAnsi="Cambria Math" w:cs="Times New Roman"/>
                    <w:sz w:val="12"/>
                    <w:szCs w:val="12"/>
                  </w:rPr>
                  <m:t>=</m:t>
                </m:r>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m:oMathPara>
          </w:p>
        </w:tc>
        <w:tc>
          <w:tcPr>
            <w:tcW w:w="1452" w:type="pct"/>
          </w:tcPr>
          <w:p w:rsidR="00115935" w:rsidRPr="00115935" w:rsidRDefault="0045397F" w:rsidP="00175DAB">
            <w:pPr>
              <w:tabs>
                <w:tab w:val="left" w:pos="284"/>
              </w:tabs>
              <w:spacing w:after="0" w:line="240" w:lineRule="auto"/>
              <w:rPr>
                <w:rFonts w:ascii="Times New Roman" w:eastAsia="Calibri" w:hAnsi="Times New Roman" w:cs="Times New Roman"/>
                <w:sz w:val="12"/>
                <w:szCs w:val="12"/>
              </w:rPr>
            </w:pPr>
            <m:oMath>
              <m:nary>
                <m:naryPr>
                  <m:chr m:val="∑"/>
                  <m:limLoc m:val="undOvr"/>
                  <m:subHide m:val="1"/>
                  <m:supHide m:val="1"/>
                  <m:ctrlPr>
                    <w:rPr>
                      <w:rFonts w:ascii="Cambria Math" w:eastAsia="Calibri" w:hAnsi="Cambria Math" w:cs="Times New Roman"/>
                      <w:i/>
                      <w:sz w:val="12"/>
                      <w:szCs w:val="12"/>
                    </w:rPr>
                  </m:ctrlPr>
                </m:naryPr>
                <m:sub/>
                <m:sup/>
                <m:e>
                  <m:r>
                    <w:rPr>
                      <w:rFonts w:ascii="Cambria Math" w:eastAsia="Calibri" w:hAnsi="Cambria Math" w:cs="Times New Roman"/>
                      <w:sz w:val="12"/>
                      <w:szCs w:val="12"/>
                    </w:rPr>
                    <m:t>v</m:t>
                  </m:r>
                </m:e>
              </m:nary>
            </m:oMath>
            <w:r w:rsidR="00115935" w:rsidRPr="00115935">
              <w:rPr>
                <w:rFonts w:ascii="Times New Roman" w:eastAsia="Calibri" w:hAnsi="Times New Roman" w:cs="Times New Roman"/>
                <w:sz w:val="12"/>
                <w:szCs w:val="12"/>
              </w:rPr>
              <w:t>- общая сумма количества ежегодных публикаций в средствах массовой информации, направленных на стимулирование активности жителей муниципального района Сергиевский и бизнеса в инициировании проектов по благоустройству.</w:t>
            </w:r>
          </w:p>
        </w:tc>
        <w:tc>
          <w:tcPr>
            <w:tcW w:w="1000" w:type="pct"/>
            <w:shd w:val="clear" w:color="auto" w:fill="auto"/>
          </w:tcPr>
          <w:p w:rsidR="00115935" w:rsidRPr="00115935" w:rsidRDefault="00115935" w:rsidP="00175DAB">
            <w:pPr>
              <w:tabs>
                <w:tab w:val="left" w:pos="284"/>
              </w:tabs>
              <w:spacing w:after="0" w:line="240" w:lineRule="auto"/>
              <w:rPr>
                <w:rFonts w:ascii="Times New Roman" w:eastAsia="Calibri" w:hAnsi="Times New Roman" w:cs="Times New Roman"/>
                <w:sz w:val="12"/>
                <w:szCs w:val="12"/>
              </w:rPr>
            </w:pPr>
            <w:r w:rsidRPr="00115935">
              <w:rPr>
                <w:rFonts w:ascii="Times New Roman" w:eastAsia="Calibri" w:hAnsi="Times New Roman" w:cs="Times New Roman"/>
                <w:sz w:val="12"/>
                <w:szCs w:val="12"/>
              </w:rPr>
              <w:t>Данные МКУ «</w:t>
            </w:r>
            <w:proofErr w:type="spellStart"/>
            <w:r w:rsidRPr="00115935">
              <w:rPr>
                <w:rFonts w:ascii="Times New Roman" w:eastAsia="Calibri" w:hAnsi="Times New Roman" w:cs="Times New Roman"/>
                <w:sz w:val="12"/>
                <w:szCs w:val="12"/>
              </w:rPr>
              <w:t>УЗЗАиГ</w:t>
            </w:r>
            <w:proofErr w:type="spellEnd"/>
            <w:r w:rsidRPr="00115935">
              <w:rPr>
                <w:rFonts w:ascii="Times New Roman" w:eastAsia="Calibri" w:hAnsi="Times New Roman" w:cs="Times New Roman"/>
                <w:sz w:val="12"/>
                <w:szCs w:val="12"/>
              </w:rPr>
              <w:t>» муниципального района Сергиевский</w:t>
            </w:r>
          </w:p>
        </w:tc>
      </w:tr>
    </w:tbl>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r w:rsidRPr="00115935">
        <w:rPr>
          <w:rFonts w:ascii="Times New Roman" w:eastAsia="Calibri" w:hAnsi="Times New Roman" w:cs="Times New Roman"/>
          <w:sz w:val="12"/>
          <w:szCs w:val="12"/>
        </w:rPr>
        <w:t xml:space="preserve">  </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 xml:space="preserve">Приложение №1 </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75DAB" w:rsidRPr="00175DAB" w:rsidRDefault="00175DAB" w:rsidP="00175DAB">
      <w:pPr>
        <w:tabs>
          <w:tab w:val="left" w:pos="284"/>
        </w:tabs>
        <w:spacing w:after="0" w:line="240" w:lineRule="auto"/>
        <w:jc w:val="center"/>
        <w:rPr>
          <w:rFonts w:ascii="Times New Roman" w:eastAsia="Calibri" w:hAnsi="Times New Roman" w:cs="Times New Roman"/>
          <w:b/>
          <w:bCs/>
          <w:sz w:val="12"/>
          <w:szCs w:val="12"/>
        </w:rPr>
      </w:pPr>
      <w:r w:rsidRPr="00175DAB">
        <w:rPr>
          <w:rFonts w:ascii="Times New Roman" w:eastAsia="Calibri" w:hAnsi="Times New Roman" w:cs="Times New Roman"/>
          <w:b/>
          <w:bCs/>
          <w:sz w:val="12"/>
          <w:szCs w:val="12"/>
        </w:rPr>
        <w:t>ПЕРЕЧЕНЬ</w:t>
      </w:r>
    </w:p>
    <w:p w:rsidR="00175DAB" w:rsidRPr="00175DAB" w:rsidRDefault="00175DAB" w:rsidP="00175DAB">
      <w:pPr>
        <w:tabs>
          <w:tab w:val="left" w:pos="284"/>
        </w:tabs>
        <w:spacing w:after="0" w:line="240" w:lineRule="auto"/>
        <w:jc w:val="center"/>
        <w:rPr>
          <w:rFonts w:ascii="Times New Roman" w:eastAsia="Calibri" w:hAnsi="Times New Roman" w:cs="Times New Roman"/>
          <w:sz w:val="12"/>
          <w:szCs w:val="12"/>
        </w:rPr>
      </w:pPr>
      <w:r w:rsidRPr="00175DAB">
        <w:rPr>
          <w:rFonts w:ascii="Times New Roman" w:eastAsia="Calibri" w:hAnsi="Times New Roman" w:cs="Times New Roman"/>
          <w:b/>
          <w:bCs/>
          <w:sz w:val="12"/>
          <w:szCs w:val="12"/>
        </w:rPr>
        <w:t>ПОКАЗАТЕЛЕЙ (ИНДИКАТОРОВ), ХАРАКТЕРИЗУЮЩИХ ЕЖЕГОДНЫЙ ХОД И ИТОГИ РЕАЛИЗАЦИИ МУНИЦИПАЛЬНОЙ ПРОГРАММЫ "ФОРМИРОВАНИЕ КОМФОРТНОЙ ГОРОДСКОЙ СРЕДЫ НА 2025 - 2030 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
        <w:gridCol w:w="2939"/>
        <w:gridCol w:w="427"/>
        <w:gridCol w:w="430"/>
        <w:gridCol w:w="427"/>
        <w:gridCol w:w="424"/>
        <w:gridCol w:w="426"/>
        <w:gridCol w:w="424"/>
        <w:gridCol w:w="427"/>
        <w:gridCol w:w="424"/>
        <w:gridCol w:w="403"/>
        <w:gridCol w:w="584"/>
      </w:tblGrid>
      <w:tr w:rsidR="00175DAB" w:rsidRPr="00175DAB" w:rsidTr="00175DAB">
        <w:trPr>
          <w:trHeight w:val="20"/>
          <w:jc w:val="center"/>
        </w:trPr>
        <w:tc>
          <w:tcPr>
            <w:tcW w:w="124"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N </w:t>
            </w:r>
            <w:proofErr w:type="gramStart"/>
            <w:r w:rsidRPr="00175DAB">
              <w:rPr>
                <w:rFonts w:ascii="Times New Roman" w:eastAsia="Calibri" w:hAnsi="Times New Roman" w:cs="Times New Roman"/>
                <w:sz w:val="12"/>
                <w:szCs w:val="12"/>
              </w:rPr>
              <w:t>п</w:t>
            </w:r>
            <w:proofErr w:type="gramEnd"/>
            <w:r w:rsidRPr="00175DAB">
              <w:rPr>
                <w:rFonts w:ascii="Times New Roman" w:eastAsia="Calibri" w:hAnsi="Times New Roman" w:cs="Times New Roman"/>
                <w:sz w:val="12"/>
                <w:szCs w:val="12"/>
              </w:rPr>
              <w:t>/п</w:t>
            </w:r>
          </w:p>
        </w:tc>
        <w:tc>
          <w:tcPr>
            <w:tcW w:w="1953"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Наименование цели, задачи, тактического показателя (индикатора)</w:t>
            </w:r>
          </w:p>
        </w:tc>
        <w:tc>
          <w:tcPr>
            <w:tcW w:w="284" w:type="pct"/>
            <w:vMerge w:val="restar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Единица измерения</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Срок Реализации</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Отчет 2024</w:t>
            </w:r>
          </w:p>
        </w:tc>
        <w:tc>
          <w:tcPr>
            <w:tcW w:w="2070" w:type="pct"/>
            <w:gridSpan w:val="7"/>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Значение тактического показателя (индикатора) по годам</w:t>
            </w:r>
          </w:p>
        </w:tc>
      </w:tr>
      <w:tr w:rsidR="00175DAB" w:rsidRPr="00175DAB" w:rsidTr="00175DAB">
        <w:trPr>
          <w:trHeight w:val="20"/>
          <w:jc w:val="center"/>
        </w:trPr>
        <w:tc>
          <w:tcPr>
            <w:tcW w:w="124"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1953"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4" w:type="pct"/>
            <w:vMerge/>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2025 </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2026</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2027</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2028</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2029</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2030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Итого за период реализации</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Задача 1. Обеспечение реализации мероприятий по благоустройству дворовых территорий многоквартирных домов и общественных территорий муниципального района Сергиевский</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муниципального района Сергиевский, благоустроенных в результате реализации программных мероприятий по формированию комфортной городской среды</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Доля дворовых территорий многоквартирных домов, на которых реализованы мероприятия минимального перечня  работ по благоустройству, в общем количестве дворовых территорий многоквартирных домов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45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65</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75</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30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3.</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Доля реализованных комплексных проектов благоустройства общественных </w:t>
            </w:r>
            <w:proofErr w:type="gramStart"/>
            <w:r w:rsidRPr="00175DAB">
              <w:rPr>
                <w:rFonts w:ascii="Times New Roman" w:eastAsia="Calibri" w:hAnsi="Times New Roman" w:cs="Times New Roman"/>
                <w:sz w:val="12"/>
                <w:szCs w:val="12"/>
              </w:rPr>
              <w:t>территорий</w:t>
            </w:r>
            <w:proofErr w:type="gramEnd"/>
            <w:r w:rsidRPr="00175DAB">
              <w:rPr>
                <w:rFonts w:ascii="Times New Roman" w:eastAsia="Calibri" w:hAnsi="Times New Roman" w:cs="Times New Roman"/>
                <w:sz w:val="12"/>
                <w:szCs w:val="12"/>
              </w:rPr>
              <w:t xml:space="preserve"> в общем количестве реализованных в течение планового года проектов благоустройства общественных территорий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5000" w:type="pct"/>
            <w:gridSpan w:val="12"/>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Задача 2. Создание условий для беспрепятственного доступа инвалидов и других маломобильных групп населения к дворовым территориям </w:t>
            </w:r>
            <w:r w:rsidRPr="00175DAB">
              <w:rPr>
                <w:rFonts w:ascii="Times New Roman" w:eastAsia="Calibri" w:hAnsi="Times New Roman" w:cs="Times New Roman"/>
                <w:sz w:val="12"/>
                <w:szCs w:val="12"/>
              </w:rPr>
              <w:lastRenderedPageBreak/>
              <w:t>многоквартирных домов и общественным территориям муниципального района Сергиевский</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lastRenderedPageBreak/>
              <w:t>4.</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ежегодно проводимых мониторингов доли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муниципального района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5.</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Доля дворовых территорий многоквартирных домов и общественных территорий, благоустроенных с учетом нужд инвалидов и других маломобильных групп населения, в общем количестве благоустроенных дворовых территорий многоквартирных домов и общественных территорий муниципальных образований муниципального района Сергиевский в отчетном году</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 xml:space="preserve">Доля дворовых территорий, благоустройство которых выполнено при участии граждан, организаций в соответствующих мероприятиях, в общем количестве реализованных в течение планового </w:t>
            </w:r>
            <w:proofErr w:type="gramStart"/>
            <w:r w:rsidRPr="00175DAB">
              <w:rPr>
                <w:rFonts w:ascii="Times New Roman" w:eastAsia="Calibri" w:hAnsi="Times New Roman" w:cs="Times New Roman"/>
                <w:sz w:val="12"/>
                <w:szCs w:val="12"/>
              </w:rPr>
              <w:t>года проектов благоустройства дворовых территорий муниципального района</w:t>
            </w:r>
            <w:proofErr w:type="gramEnd"/>
            <w:r w:rsidRPr="00175DAB">
              <w:rPr>
                <w:rFonts w:ascii="Times New Roman" w:eastAsia="Calibri" w:hAnsi="Times New Roman" w:cs="Times New Roman"/>
                <w:sz w:val="12"/>
                <w:szCs w:val="12"/>
              </w:rPr>
              <w:t xml:space="preserve"> Сергиевский</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100</w:t>
            </w:r>
          </w:p>
        </w:tc>
      </w:tr>
      <w:tr w:rsidR="00175DAB" w:rsidRPr="00175DAB" w:rsidTr="00175DAB">
        <w:trPr>
          <w:trHeight w:val="20"/>
          <w:jc w:val="center"/>
        </w:trPr>
        <w:tc>
          <w:tcPr>
            <w:tcW w:w="12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7.</w:t>
            </w:r>
          </w:p>
        </w:tc>
        <w:tc>
          <w:tcPr>
            <w:tcW w:w="195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Количество ежегодных публикаций в средствах массовой информации, направленных на стимулирование активности жителей муниципальных образований в муниципальном районе Сергиевский и в инициировании проектов по благоустройству</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единиц</w:t>
            </w:r>
          </w:p>
        </w:tc>
        <w:tc>
          <w:tcPr>
            <w:tcW w:w="286"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2025-2030</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3"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4"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82"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268"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1</w:t>
            </w:r>
          </w:p>
        </w:tc>
        <w:tc>
          <w:tcPr>
            <w:tcW w:w="390" w:type="pct"/>
          </w:tcPr>
          <w:p w:rsidR="00175DAB" w:rsidRPr="00175DAB" w:rsidRDefault="00175DAB" w:rsidP="00175DAB">
            <w:pPr>
              <w:tabs>
                <w:tab w:val="left" w:pos="284"/>
              </w:tabs>
              <w:spacing w:after="0" w:line="240" w:lineRule="auto"/>
              <w:rPr>
                <w:rFonts w:ascii="Times New Roman" w:eastAsia="Calibri" w:hAnsi="Times New Roman" w:cs="Times New Roman"/>
                <w:sz w:val="12"/>
                <w:szCs w:val="12"/>
              </w:rPr>
            </w:pPr>
            <w:r w:rsidRPr="00175DAB">
              <w:rPr>
                <w:rFonts w:ascii="Times New Roman" w:eastAsia="Calibri" w:hAnsi="Times New Roman" w:cs="Times New Roman"/>
                <w:sz w:val="12"/>
                <w:szCs w:val="12"/>
              </w:rPr>
              <w:t>6</w:t>
            </w:r>
          </w:p>
        </w:tc>
      </w:tr>
    </w:tbl>
    <w:p w:rsidR="00175DAB" w:rsidRPr="00175DAB" w:rsidRDefault="00175DAB" w:rsidP="00175DAB">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15935" w:rsidRPr="002217BA" w:rsidRDefault="002217BA" w:rsidP="002217BA">
      <w:pPr>
        <w:tabs>
          <w:tab w:val="left" w:pos="284"/>
        </w:tabs>
        <w:spacing w:after="0" w:line="240" w:lineRule="auto"/>
        <w:jc w:val="center"/>
        <w:rPr>
          <w:rFonts w:ascii="Times New Roman" w:eastAsia="Calibri" w:hAnsi="Times New Roman" w:cs="Times New Roman"/>
          <w:b/>
          <w:sz w:val="12"/>
          <w:szCs w:val="12"/>
        </w:rPr>
      </w:pPr>
      <w:r w:rsidRPr="002217BA">
        <w:rPr>
          <w:rFonts w:ascii="Times New Roman" w:eastAsia="Calibri" w:hAnsi="Times New Roman" w:cs="Times New Roman"/>
          <w:b/>
          <w:sz w:val="12"/>
          <w:szCs w:val="12"/>
        </w:rPr>
        <w:t>Объемы и источники финансирования программных мероприятий</w:t>
      </w:r>
    </w:p>
    <w:p w:rsidR="00115935" w:rsidRPr="00115935" w:rsidRDefault="002217BA" w:rsidP="002217BA">
      <w:pPr>
        <w:tabs>
          <w:tab w:val="left" w:pos="284"/>
        </w:tabs>
        <w:spacing w:after="0" w:line="240" w:lineRule="auto"/>
        <w:jc w:val="right"/>
        <w:rPr>
          <w:rFonts w:ascii="Times New Roman" w:eastAsia="Calibri" w:hAnsi="Times New Roman" w:cs="Times New Roman"/>
          <w:sz w:val="12"/>
          <w:szCs w:val="12"/>
        </w:rPr>
      </w:pPr>
      <w:r w:rsidRPr="002217BA">
        <w:rPr>
          <w:rFonts w:ascii="Times New Roman" w:eastAsia="Calibri" w:hAnsi="Times New Roman" w:cs="Times New Roman"/>
          <w:sz w:val="12"/>
          <w:szCs w:val="12"/>
        </w:rPr>
        <w:t>Данные в руб.</w:t>
      </w:r>
    </w:p>
    <w:tbl>
      <w:tblPr>
        <w:tblStyle w:val="af1"/>
        <w:tblW w:w="5000" w:type="pct"/>
        <w:tblLayout w:type="fixed"/>
        <w:tblCellMar>
          <w:left w:w="0" w:type="dxa"/>
          <w:right w:w="0" w:type="dxa"/>
        </w:tblCellMar>
        <w:tblLook w:val="04A0" w:firstRow="1" w:lastRow="0" w:firstColumn="1" w:lastColumn="0" w:noHBand="0" w:noVBand="1"/>
      </w:tblPr>
      <w:tblGrid>
        <w:gridCol w:w="488"/>
        <w:gridCol w:w="195"/>
        <w:gridCol w:w="193"/>
        <w:gridCol w:w="263"/>
        <w:gridCol w:w="302"/>
        <w:gridCol w:w="387"/>
        <w:gridCol w:w="193"/>
        <w:gridCol w:w="263"/>
        <w:gridCol w:w="301"/>
        <w:gridCol w:w="385"/>
        <w:gridCol w:w="191"/>
        <w:gridCol w:w="263"/>
        <w:gridCol w:w="301"/>
        <w:gridCol w:w="385"/>
        <w:gridCol w:w="191"/>
        <w:gridCol w:w="263"/>
        <w:gridCol w:w="301"/>
        <w:gridCol w:w="385"/>
        <w:gridCol w:w="284"/>
        <w:gridCol w:w="284"/>
        <w:gridCol w:w="289"/>
        <w:gridCol w:w="283"/>
        <w:gridCol w:w="191"/>
        <w:gridCol w:w="263"/>
        <w:gridCol w:w="301"/>
        <w:gridCol w:w="378"/>
      </w:tblGrid>
      <w:tr w:rsidR="002217BA" w:rsidRPr="002217BA" w:rsidTr="002217BA">
        <w:trPr>
          <w:trHeight w:val="20"/>
        </w:trPr>
        <w:tc>
          <w:tcPr>
            <w:tcW w:w="324" w:type="pct"/>
            <w:vMerge w:val="restar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Наименование мероприятий</w:t>
            </w:r>
          </w:p>
        </w:tc>
        <w:tc>
          <w:tcPr>
            <w:tcW w:w="129" w:type="pct"/>
            <w:vMerge w:val="restar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Всего</w:t>
            </w:r>
          </w:p>
        </w:tc>
        <w:tc>
          <w:tcPr>
            <w:tcW w:w="761"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2025 год</w:t>
            </w:r>
          </w:p>
        </w:tc>
        <w:tc>
          <w:tcPr>
            <w:tcW w:w="759"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2026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2027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2028 год</w:t>
            </w:r>
          </w:p>
        </w:tc>
        <w:tc>
          <w:tcPr>
            <w:tcW w:w="758"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2029 год</w:t>
            </w:r>
          </w:p>
        </w:tc>
        <w:tc>
          <w:tcPr>
            <w:tcW w:w="754" w:type="pct"/>
            <w:gridSpan w:val="4"/>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2030 год</w:t>
            </w:r>
          </w:p>
        </w:tc>
      </w:tr>
      <w:tr w:rsidR="002217BA" w:rsidRPr="002217BA" w:rsidTr="002217BA">
        <w:trPr>
          <w:trHeight w:val="20"/>
        </w:trPr>
        <w:tc>
          <w:tcPr>
            <w:tcW w:w="324" w:type="pct"/>
            <w:vMerge/>
            <w:hideMark/>
          </w:tcPr>
          <w:p w:rsidR="002217BA" w:rsidRPr="002217BA" w:rsidRDefault="002217BA" w:rsidP="002217BA">
            <w:pPr>
              <w:tabs>
                <w:tab w:val="left" w:pos="284"/>
              </w:tabs>
              <w:rPr>
                <w:rFonts w:ascii="Times New Roman" w:eastAsia="Calibri" w:hAnsi="Times New Roman" w:cs="Times New Roman"/>
                <w:sz w:val="10"/>
                <w:szCs w:val="10"/>
              </w:rPr>
            </w:pPr>
          </w:p>
        </w:tc>
        <w:tc>
          <w:tcPr>
            <w:tcW w:w="129" w:type="pct"/>
            <w:vMerge/>
            <w:hideMark/>
          </w:tcPr>
          <w:p w:rsidR="002217BA" w:rsidRPr="002217BA" w:rsidRDefault="002217BA" w:rsidP="002217BA">
            <w:pPr>
              <w:tabs>
                <w:tab w:val="left" w:pos="284"/>
              </w:tabs>
              <w:rPr>
                <w:rFonts w:ascii="Times New Roman" w:eastAsia="Calibri" w:hAnsi="Times New Roman" w:cs="Times New Roman"/>
                <w:bCs/>
                <w:sz w:val="10"/>
                <w:szCs w:val="10"/>
              </w:rPr>
            </w:pP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местный бюджет*</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областной бюджет*</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федеральный бюджет*</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Благоустройство дворовых территории</w:t>
            </w:r>
          </w:p>
        </w:tc>
        <w:tc>
          <w:tcPr>
            <w:tcW w:w="12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437 779,58</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93 809,91</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Благоустройство общественных территорий</w:t>
            </w:r>
          </w:p>
        </w:tc>
        <w:tc>
          <w:tcPr>
            <w:tcW w:w="12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651 053,40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1"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89"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9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175"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130 210,68</w:t>
            </w:r>
          </w:p>
        </w:tc>
        <w:tc>
          <w:tcPr>
            <w:tcW w:w="200"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sz w:val="10"/>
                <w:szCs w:val="10"/>
              </w:rPr>
            </w:pPr>
            <w:r w:rsidRPr="002217BA">
              <w:rPr>
                <w:rFonts w:ascii="Times New Roman" w:eastAsia="Calibri" w:hAnsi="Times New Roman" w:cs="Times New Roman"/>
                <w:sz w:val="10"/>
                <w:szCs w:val="10"/>
              </w:rPr>
              <w:t>0,00</w:t>
            </w:r>
          </w:p>
        </w:tc>
      </w:tr>
      <w:tr w:rsidR="002217BA" w:rsidRPr="002217BA" w:rsidTr="002217BA">
        <w:trPr>
          <w:trHeight w:val="20"/>
        </w:trPr>
        <w:tc>
          <w:tcPr>
            <w:tcW w:w="324"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ИТОГО</w:t>
            </w:r>
          </w:p>
        </w:tc>
        <w:tc>
          <w:tcPr>
            <w:tcW w:w="12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1 088 832,98</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201"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8"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224 020,59</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62 539,94</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62 539,94</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6"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89"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92"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8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127"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175"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192 750,62</w:t>
            </w:r>
          </w:p>
        </w:tc>
        <w:tc>
          <w:tcPr>
            <w:tcW w:w="200"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c>
          <w:tcPr>
            <w:tcW w:w="252" w:type="pct"/>
            <w:hideMark/>
          </w:tcPr>
          <w:p w:rsidR="002217BA" w:rsidRPr="002217BA" w:rsidRDefault="002217BA" w:rsidP="002217BA">
            <w:pPr>
              <w:tabs>
                <w:tab w:val="left" w:pos="284"/>
              </w:tabs>
              <w:rPr>
                <w:rFonts w:ascii="Times New Roman" w:eastAsia="Calibri" w:hAnsi="Times New Roman" w:cs="Times New Roman"/>
                <w:bCs/>
                <w:sz w:val="10"/>
                <w:szCs w:val="10"/>
              </w:rPr>
            </w:pPr>
            <w:r w:rsidRPr="002217BA">
              <w:rPr>
                <w:rFonts w:ascii="Times New Roman" w:eastAsia="Calibri" w:hAnsi="Times New Roman" w:cs="Times New Roman"/>
                <w:bCs/>
                <w:sz w:val="10"/>
                <w:szCs w:val="10"/>
              </w:rPr>
              <w:t>0,00</w:t>
            </w:r>
          </w:p>
        </w:tc>
      </w:tr>
    </w:tbl>
    <w:p w:rsidR="00115935" w:rsidRPr="00115935" w:rsidRDefault="002217BA" w:rsidP="002217BA">
      <w:pPr>
        <w:tabs>
          <w:tab w:val="left" w:pos="284"/>
        </w:tabs>
        <w:spacing w:after="0" w:line="240" w:lineRule="auto"/>
        <w:ind w:firstLine="284"/>
        <w:jc w:val="both"/>
        <w:rPr>
          <w:rFonts w:ascii="Times New Roman" w:eastAsia="Calibri" w:hAnsi="Times New Roman" w:cs="Times New Roman"/>
          <w:sz w:val="12"/>
          <w:szCs w:val="12"/>
        </w:rPr>
      </w:pPr>
      <w:r w:rsidRPr="002217BA">
        <w:rPr>
          <w:rFonts w:ascii="Times New Roman" w:eastAsia="Calibri" w:hAnsi="Times New Roman" w:cs="Times New Roman"/>
          <w:sz w:val="12"/>
          <w:szCs w:val="12"/>
        </w:rPr>
        <w:t>* прогноз финансирования</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№3</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МИНИМАЛЬНЫЙ И ДОПОЛНИТЕЛЬНЫЙ ПЕРЕЧЕНЬ ВИДОВ РАБОТ</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 xml:space="preserve">ПО БЛАГОУСТРОЙСТВУ ДВОРОВЫХ ТЕРРИТОРИЙ </w:t>
      </w:r>
      <w:proofErr w:type="gramStart"/>
      <w:r w:rsidRPr="001D36BB">
        <w:rPr>
          <w:rFonts w:ascii="Times New Roman" w:eastAsia="Calibri" w:hAnsi="Times New Roman" w:cs="Times New Roman"/>
          <w:b/>
          <w:sz w:val="12"/>
          <w:szCs w:val="12"/>
        </w:rPr>
        <w:t>СЕЛЬСКОГО</w:t>
      </w:r>
      <w:proofErr w:type="gramEnd"/>
      <w:r w:rsidRPr="001D36BB">
        <w:rPr>
          <w:rFonts w:ascii="Times New Roman" w:eastAsia="Calibri" w:hAnsi="Times New Roman" w:cs="Times New Roman"/>
          <w:b/>
          <w:sz w:val="12"/>
          <w:szCs w:val="12"/>
        </w:rPr>
        <w:t xml:space="preserve"> ПО-СЕЛЕНИЯ СЕРГИЕВСК</w:t>
      </w:r>
    </w:p>
    <w:p w:rsidR="001D36BB" w:rsidRDefault="001D36BB" w:rsidP="001D36BB">
      <w:pPr>
        <w:tabs>
          <w:tab w:val="left" w:pos="284"/>
        </w:tabs>
        <w:spacing w:after="0" w:line="240" w:lineRule="auto"/>
        <w:jc w:val="both"/>
        <w:rPr>
          <w:rFonts w:ascii="Times New Roman" w:eastAsia="Calibri" w:hAnsi="Times New Roman" w:cs="Times New Roman"/>
          <w:sz w:val="12"/>
          <w:szCs w:val="12"/>
        </w:rPr>
      </w:pP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Благоустройство дворовых территорий многоквартирных домов </w:t>
      </w:r>
      <w:proofErr w:type="gramStart"/>
      <w:r w:rsidRPr="001D36BB">
        <w:rPr>
          <w:rFonts w:ascii="Times New Roman" w:eastAsia="Calibri" w:hAnsi="Times New Roman" w:cs="Times New Roman"/>
          <w:sz w:val="12"/>
          <w:szCs w:val="12"/>
        </w:rPr>
        <w:t>осу-</w:t>
      </w:r>
      <w:proofErr w:type="spellStart"/>
      <w:r w:rsidRPr="001D36BB">
        <w:rPr>
          <w:rFonts w:ascii="Times New Roman" w:eastAsia="Calibri" w:hAnsi="Times New Roman" w:cs="Times New Roman"/>
          <w:sz w:val="12"/>
          <w:szCs w:val="12"/>
        </w:rPr>
        <w:t>ществляется</w:t>
      </w:r>
      <w:proofErr w:type="spellEnd"/>
      <w:proofErr w:type="gramEnd"/>
      <w:r w:rsidRPr="001D36BB">
        <w:rPr>
          <w:rFonts w:ascii="Times New Roman" w:eastAsia="Calibri" w:hAnsi="Times New Roman" w:cs="Times New Roman"/>
          <w:sz w:val="12"/>
          <w:szCs w:val="12"/>
        </w:rPr>
        <w:t xml:space="preserve"> в соответствии с минимальным перечнем видов работ по благоустройству дворовых территорий (далее - минимальный перечень), а также дополнительным перечнем работ по благоустройству дворовых территорий (далее - дополнительный перечень).</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К минимальному перечню относятся: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установка скамеек;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установка урн;</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обеспечение освещением;</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дворовых проездов.</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К дополнительному перечню относятся: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детскими и (или) спортивными площадками;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детских и (или) спортивных площадок;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оборудование автомобильными парковками;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озеленение территории;</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и (или) обустройство тротуаров и пешеходных дорожек;</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ремонт или устройство ограждения;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устройство площадок для выгула домашних животных;</w:t>
      </w:r>
    </w:p>
    <w:p w:rsidR="00115935" w:rsidRPr="00115935"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lastRenderedPageBreak/>
        <w:t>прочие аналогичные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115935" w:rsidRPr="00115935" w:rsidRDefault="00115935" w:rsidP="00115935">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№4</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Адресный перечень дворовых территорий многоквартирных домов</w:t>
      </w:r>
    </w:p>
    <w:p w:rsidR="00E20A89"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 xml:space="preserve"> сельского поселения Сергиевск муниципального района Сергиевский, </w:t>
      </w:r>
      <w:proofErr w:type="gramStart"/>
      <w:r w:rsidRPr="001D36BB">
        <w:rPr>
          <w:rFonts w:ascii="Times New Roman" w:eastAsia="Calibri" w:hAnsi="Times New Roman" w:cs="Times New Roman"/>
          <w:b/>
          <w:sz w:val="12"/>
          <w:szCs w:val="12"/>
        </w:rPr>
        <w:t>нуждающихся</w:t>
      </w:r>
      <w:proofErr w:type="gramEnd"/>
      <w:r w:rsidRPr="001D36BB">
        <w:rPr>
          <w:rFonts w:ascii="Times New Roman" w:eastAsia="Calibri" w:hAnsi="Times New Roman" w:cs="Times New Roman"/>
          <w:b/>
          <w:sz w:val="12"/>
          <w:szCs w:val="12"/>
        </w:rPr>
        <w:t xml:space="preserve"> в благоустройстве</w:t>
      </w:r>
    </w:p>
    <w:tbl>
      <w:tblPr>
        <w:tblStyle w:val="af1"/>
        <w:tblW w:w="0" w:type="auto"/>
        <w:tblCellMar>
          <w:left w:w="0" w:type="dxa"/>
          <w:right w:w="0" w:type="dxa"/>
        </w:tblCellMar>
        <w:tblLook w:val="04A0" w:firstRow="1" w:lastRow="0" w:firstColumn="1" w:lastColumn="0" w:noHBand="0" w:noVBand="1"/>
      </w:tblPr>
      <w:tblGrid>
        <w:gridCol w:w="3099"/>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tblGrid>
      <w:tr w:rsidR="001D36BB" w:rsidRPr="001D36BB" w:rsidTr="001D36BB">
        <w:trPr>
          <w:trHeight w:val="20"/>
        </w:trPr>
        <w:tc>
          <w:tcPr>
            <w:tcW w:w="0" w:type="auto"/>
            <w:vMerge w:val="restart"/>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Наименование населенного пункта, адрес МКД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Всего</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2025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2026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2027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2028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2029 год</w:t>
            </w:r>
          </w:p>
        </w:tc>
        <w:tc>
          <w:tcPr>
            <w:tcW w:w="0" w:type="auto"/>
            <w:gridSpan w:val="4"/>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2030 год</w:t>
            </w:r>
          </w:p>
        </w:tc>
      </w:tr>
      <w:tr w:rsidR="001D36BB" w:rsidRPr="001D36BB" w:rsidTr="001D36BB">
        <w:trPr>
          <w:cantSplit/>
          <w:trHeight w:val="1426"/>
        </w:trPr>
        <w:tc>
          <w:tcPr>
            <w:tcW w:w="0" w:type="auto"/>
            <w:vMerge/>
            <w:hideMark/>
          </w:tcPr>
          <w:p w:rsidR="001D36BB" w:rsidRPr="001D36BB" w:rsidRDefault="001D36BB" w:rsidP="001D36BB">
            <w:pPr>
              <w:tabs>
                <w:tab w:val="left" w:pos="284"/>
              </w:tabs>
              <w:rPr>
                <w:rFonts w:ascii="Times New Roman" w:eastAsia="Calibri" w:hAnsi="Times New Roman" w:cs="Times New Roman"/>
                <w:sz w:val="12"/>
                <w:szCs w:val="12"/>
              </w:rPr>
            </w:pP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Итого</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местный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областной бюджет*</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федеральный бюджет*</w:t>
            </w:r>
          </w:p>
        </w:tc>
      </w:tr>
      <w:tr w:rsidR="001D36BB" w:rsidRPr="001D36BB" w:rsidTr="001D36BB">
        <w:trPr>
          <w:cantSplit/>
          <w:trHeight w:val="850"/>
        </w:trPr>
        <w:tc>
          <w:tcPr>
            <w:tcW w:w="0" w:type="auto"/>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 xml:space="preserve">ВСЕГО, в </w:t>
            </w:r>
            <w:proofErr w:type="spellStart"/>
            <w:r w:rsidRPr="001D36BB">
              <w:rPr>
                <w:rFonts w:ascii="Times New Roman" w:eastAsia="Calibri" w:hAnsi="Times New Roman" w:cs="Times New Roman"/>
                <w:bCs/>
                <w:sz w:val="12"/>
                <w:szCs w:val="12"/>
              </w:rPr>
              <w:t>т</w:t>
            </w:r>
            <w:proofErr w:type="gramStart"/>
            <w:r w:rsidRPr="001D36BB">
              <w:rPr>
                <w:rFonts w:ascii="Times New Roman" w:eastAsia="Calibri" w:hAnsi="Times New Roman" w:cs="Times New Roman"/>
                <w:bCs/>
                <w:sz w:val="12"/>
                <w:szCs w:val="12"/>
              </w:rPr>
              <w:t>.ч</w:t>
            </w:r>
            <w:proofErr w:type="spellEnd"/>
            <w:proofErr w:type="gramEnd"/>
            <w:r w:rsidRPr="001D36BB">
              <w:rPr>
                <w:rFonts w:ascii="Times New Roman" w:eastAsia="Calibri" w:hAnsi="Times New Roman" w:cs="Times New Roman"/>
                <w:bCs/>
                <w:sz w:val="12"/>
                <w:szCs w:val="12"/>
              </w:rPr>
              <w:t>:</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r>
      <w:tr w:rsidR="001D36BB" w:rsidRPr="001D36BB" w:rsidTr="001D36BB">
        <w:trPr>
          <w:cantSplit/>
          <w:trHeight w:val="834"/>
        </w:trPr>
        <w:tc>
          <w:tcPr>
            <w:tcW w:w="0" w:type="auto"/>
            <w:noWrap/>
            <w:hideMark/>
          </w:tcPr>
          <w:p w:rsidR="001D36BB" w:rsidRPr="001D36BB" w:rsidRDefault="001D36BB" w:rsidP="001D36BB">
            <w:pPr>
              <w:tabs>
                <w:tab w:val="left" w:pos="284"/>
              </w:tabs>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СП СЕРГИЕВСК</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437 779,58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93 809,91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62 539,94</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r>
      <w:tr w:rsidR="001D36BB" w:rsidRPr="001D36BB" w:rsidTr="001D36BB">
        <w:trPr>
          <w:cantSplit/>
          <w:trHeight w:val="846"/>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Н. Краснова, д. 40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1"/>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Советская</w:t>
            </w:r>
            <w:proofErr w:type="gramEnd"/>
            <w:r w:rsidRPr="001D36BB">
              <w:rPr>
                <w:rFonts w:ascii="Times New Roman" w:eastAsia="Calibri" w:hAnsi="Times New Roman" w:cs="Times New Roman"/>
                <w:sz w:val="12"/>
                <w:szCs w:val="12"/>
              </w:rPr>
              <w:t>, д. 68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2"/>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Советская</w:t>
            </w:r>
            <w:proofErr w:type="gramEnd"/>
            <w:r w:rsidRPr="001D36BB">
              <w:rPr>
                <w:rFonts w:ascii="Times New Roman" w:eastAsia="Calibri" w:hAnsi="Times New Roman" w:cs="Times New Roman"/>
                <w:sz w:val="12"/>
                <w:szCs w:val="12"/>
              </w:rPr>
              <w:t>, д. 70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0"/>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81</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9"/>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Лесная, д. 1</w:t>
            </w:r>
            <w:proofErr w:type="gramStart"/>
            <w:r w:rsidRPr="001D36BB">
              <w:rPr>
                <w:rFonts w:ascii="Times New Roman" w:eastAsia="Calibri" w:hAnsi="Times New Roman" w:cs="Times New Roman"/>
                <w:sz w:val="12"/>
                <w:szCs w:val="12"/>
              </w:rPr>
              <w:t xml:space="preserve"> А</w:t>
            </w:r>
            <w:proofErr w:type="gramEnd"/>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7"/>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М. Горького, д. 3</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8"/>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lastRenderedPageBreak/>
              <w:t>Сергиевский район, с. Сергиевск, ул. Ленина, д. 12</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52"/>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Ленина, д. 126 </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5"/>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100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7"/>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Ленина, д. 118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1"/>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Заводская</w:t>
            </w:r>
            <w:proofErr w:type="gramEnd"/>
            <w:r w:rsidRPr="001D36BB">
              <w:rPr>
                <w:rFonts w:ascii="Times New Roman" w:eastAsia="Calibri" w:hAnsi="Times New Roman" w:cs="Times New Roman"/>
                <w:sz w:val="12"/>
                <w:szCs w:val="12"/>
              </w:rPr>
              <w:t>, д. 6</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43"/>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Сергиевский район, с. Сергиевск, ул. </w:t>
            </w:r>
            <w:proofErr w:type="gramStart"/>
            <w:r w:rsidRPr="001D36BB">
              <w:rPr>
                <w:rFonts w:ascii="Times New Roman" w:eastAsia="Calibri" w:hAnsi="Times New Roman" w:cs="Times New Roman"/>
                <w:sz w:val="12"/>
                <w:szCs w:val="12"/>
              </w:rPr>
              <w:t>Заводская</w:t>
            </w:r>
            <w:proofErr w:type="gramEnd"/>
            <w:r w:rsidRPr="001D36BB">
              <w:rPr>
                <w:rFonts w:ascii="Times New Roman" w:eastAsia="Calibri" w:hAnsi="Times New Roman" w:cs="Times New Roman"/>
                <w:sz w:val="12"/>
                <w:szCs w:val="12"/>
              </w:rPr>
              <w:t>, д. 8</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54"/>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Г. Михайловского, д. 24 А</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r w:rsidR="001D36BB" w:rsidRPr="001D36BB" w:rsidTr="001D36BB">
        <w:trPr>
          <w:cantSplit/>
          <w:trHeight w:val="839"/>
        </w:trPr>
        <w:tc>
          <w:tcPr>
            <w:tcW w:w="0" w:type="auto"/>
            <w:hideMark/>
          </w:tcPr>
          <w:p w:rsidR="001D36BB" w:rsidRPr="001D36BB" w:rsidRDefault="001D36BB" w:rsidP="001D36BB">
            <w:pPr>
              <w:tabs>
                <w:tab w:val="left" w:pos="284"/>
              </w:tabs>
              <w:rPr>
                <w:rFonts w:ascii="Times New Roman" w:eastAsia="Calibri" w:hAnsi="Times New Roman" w:cs="Times New Roman"/>
                <w:sz w:val="12"/>
                <w:szCs w:val="12"/>
              </w:rPr>
            </w:pPr>
            <w:r w:rsidRPr="001D36BB">
              <w:rPr>
                <w:rFonts w:ascii="Times New Roman" w:eastAsia="Calibri" w:hAnsi="Times New Roman" w:cs="Times New Roman"/>
                <w:sz w:val="12"/>
                <w:szCs w:val="12"/>
              </w:rPr>
              <w:t>Сергиевский район, с. Сергиевск, ул. Г. Михайловского, д. 30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bCs/>
                <w:sz w:val="12"/>
                <w:szCs w:val="12"/>
              </w:rPr>
            </w:pPr>
            <w:r w:rsidRPr="001D36BB">
              <w:rPr>
                <w:rFonts w:ascii="Times New Roman" w:eastAsia="Calibri" w:hAnsi="Times New Roman" w:cs="Times New Roman"/>
                <w:bCs/>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31 269,97</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c>
          <w:tcPr>
            <w:tcW w:w="0" w:type="auto"/>
            <w:noWrap/>
            <w:textDirection w:val="tbRl"/>
            <w:hideMark/>
          </w:tcPr>
          <w:p w:rsidR="001D36BB" w:rsidRPr="001D36BB" w:rsidRDefault="001D36BB" w:rsidP="001D36BB">
            <w:pPr>
              <w:tabs>
                <w:tab w:val="left" w:pos="284"/>
              </w:tabs>
              <w:ind w:left="113" w:right="113"/>
              <w:rPr>
                <w:rFonts w:ascii="Times New Roman" w:eastAsia="Calibri" w:hAnsi="Times New Roman" w:cs="Times New Roman"/>
                <w:sz w:val="12"/>
                <w:szCs w:val="12"/>
              </w:rPr>
            </w:pPr>
            <w:r w:rsidRPr="001D36BB">
              <w:rPr>
                <w:rFonts w:ascii="Times New Roman" w:eastAsia="Calibri" w:hAnsi="Times New Roman" w:cs="Times New Roman"/>
                <w:sz w:val="12"/>
                <w:szCs w:val="12"/>
              </w:rPr>
              <w:t>0,00</w:t>
            </w:r>
          </w:p>
        </w:tc>
      </w:tr>
    </w:tbl>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№5</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BC5063" w:rsidRDefault="001D36BB" w:rsidP="001D36BB">
      <w:pPr>
        <w:tabs>
          <w:tab w:val="left" w:pos="284"/>
        </w:tabs>
        <w:spacing w:after="0" w:line="240" w:lineRule="auto"/>
        <w:jc w:val="center"/>
        <w:rPr>
          <w:rFonts w:ascii="Times New Roman" w:eastAsia="Calibri" w:hAnsi="Times New Roman" w:cs="Times New Roman"/>
          <w:sz w:val="12"/>
          <w:szCs w:val="12"/>
        </w:rPr>
      </w:pPr>
      <w:r w:rsidRPr="001D36BB">
        <w:rPr>
          <w:rFonts w:ascii="Times New Roman" w:eastAsia="Calibri" w:hAnsi="Times New Roman" w:cs="Times New Roman"/>
          <w:sz w:val="12"/>
          <w:szCs w:val="12"/>
        </w:rPr>
        <w:t>Перечень общественных территорий сельского поселения Сергиевск муниципального района Сергиевский, нуждающихся в благоустройстве</w:t>
      </w:r>
    </w:p>
    <w:tbl>
      <w:tblPr>
        <w:tblStyle w:val="af1"/>
        <w:tblW w:w="5000" w:type="pct"/>
        <w:tblLayout w:type="fixed"/>
        <w:tblLook w:val="04A0" w:firstRow="1" w:lastRow="0" w:firstColumn="1" w:lastColumn="0" w:noHBand="0" w:noVBand="1"/>
      </w:tblPr>
      <w:tblGrid>
        <w:gridCol w:w="398"/>
        <w:gridCol w:w="246"/>
        <w:gridCol w:w="245"/>
        <w:gridCol w:w="241"/>
        <w:gridCol w:w="308"/>
        <w:gridCol w:w="245"/>
        <w:gridCol w:w="245"/>
        <w:gridCol w:w="241"/>
        <w:gridCol w:w="307"/>
        <w:gridCol w:w="245"/>
        <w:gridCol w:w="245"/>
        <w:gridCol w:w="241"/>
        <w:gridCol w:w="215"/>
        <w:gridCol w:w="236"/>
        <w:gridCol w:w="211"/>
        <w:gridCol w:w="241"/>
        <w:gridCol w:w="307"/>
        <w:gridCol w:w="245"/>
        <w:gridCol w:w="245"/>
        <w:gridCol w:w="241"/>
        <w:gridCol w:w="307"/>
        <w:gridCol w:w="245"/>
        <w:gridCol w:w="245"/>
        <w:gridCol w:w="241"/>
        <w:gridCol w:w="307"/>
        <w:gridCol w:w="245"/>
        <w:gridCol w:w="245"/>
        <w:gridCol w:w="241"/>
        <w:gridCol w:w="299"/>
      </w:tblGrid>
      <w:tr w:rsidR="001D36BB" w:rsidRPr="001D36BB" w:rsidTr="001D36BB">
        <w:trPr>
          <w:trHeight w:val="20"/>
        </w:trPr>
        <w:tc>
          <w:tcPr>
            <w:tcW w:w="264" w:type="pct"/>
            <w:vMerge w:val="restar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Перечень общественных территорий</w:t>
            </w:r>
          </w:p>
        </w:tc>
        <w:tc>
          <w:tcPr>
            <w:tcW w:w="691"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Всего</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2025 год</w:t>
            </w:r>
          </w:p>
        </w:tc>
        <w:tc>
          <w:tcPr>
            <w:tcW w:w="628"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2026 год</w:t>
            </w:r>
          </w:p>
        </w:tc>
        <w:tc>
          <w:tcPr>
            <w:tcW w:w="661"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2027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2028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2029 год</w:t>
            </w:r>
          </w:p>
        </w:tc>
        <w:tc>
          <w:tcPr>
            <w:tcW w:w="689" w:type="pct"/>
            <w:gridSpan w:val="4"/>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2030 год</w:t>
            </w:r>
          </w:p>
        </w:tc>
      </w:tr>
      <w:tr w:rsidR="001D36BB" w:rsidRPr="001D36BB" w:rsidTr="001D36BB">
        <w:trPr>
          <w:trHeight w:val="20"/>
        </w:trPr>
        <w:tc>
          <w:tcPr>
            <w:tcW w:w="264" w:type="pct"/>
            <w:vMerge/>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14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57"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4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Итого</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местный бюджет*</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областной бюджет*</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федеральный бюджет</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 xml:space="preserve">ВСЕГО, в </w:t>
            </w:r>
            <w:proofErr w:type="spellStart"/>
            <w:r w:rsidRPr="001D36BB">
              <w:rPr>
                <w:rFonts w:ascii="Times New Roman" w:eastAsia="Calibri" w:hAnsi="Times New Roman" w:cs="Times New Roman"/>
                <w:bCs/>
                <w:sz w:val="10"/>
                <w:szCs w:val="10"/>
              </w:rPr>
              <w:t>т</w:t>
            </w:r>
            <w:proofErr w:type="gramStart"/>
            <w:r w:rsidRPr="001D36BB">
              <w:rPr>
                <w:rFonts w:ascii="Times New Roman" w:eastAsia="Calibri" w:hAnsi="Times New Roman" w:cs="Times New Roman"/>
                <w:bCs/>
                <w:sz w:val="10"/>
                <w:szCs w:val="10"/>
              </w:rPr>
              <w:t>.ч</w:t>
            </w:r>
            <w:proofErr w:type="spellEnd"/>
            <w:proofErr w:type="gramEnd"/>
            <w:r w:rsidRPr="001D36BB">
              <w:rPr>
                <w:rFonts w:ascii="Times New Roman" w:eastAsia="Calibri" w:hAnsi="Times New Roman" w:cs="Times New Roman"/>
                <w:bCs/>
                <w:sz w:val="10"/>
                <w:szCs w:val="10"/>
              </w:rPr>
              <w:t>:</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57"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r>
      <w:tr w:rsidR="001D36BB" w:rsidRPr="001D36BB" w:rsidTr="001D36BB">
        <w:trPr>
          <w:trHeight w:val="20"/>
        </w:trPr>
        <w:tc>
          <w:tcPr>
            <w:tcW w:w="26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СП 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651 053,40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парковой зоны 1 этап с. 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 xml:space="preserve">Благоустройство парковой зоны 2  этап с. </w:t>
            </w:r>
            <w:r w:rsidRPr="001D36BB">
              <w:rPr>
                <w:rFonts w:ascii="Times New Roman" w:eastAsia="Calibri" w:hAnsi="Times New Roman" w:cs="Times New Roman"/>
                <w:sz w:val="10"/>
                <w:szCs w:val="10"/>
              </w:rPr>
              <w:lastRenderedPageBreak/>
              <w:t>Сергиевск</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зоны отдыха "Островок влюбленных" 2 этап</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Благоустройство места отдыха оз. "Банное"</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r w:rsidR="001D36BB" w:rsidRPr="001D36BB" w:rsidTr="001D36BB">
        <w:trPr>
          <w:trHeight w:val="20"/>
        </w:trPr>
        <w:tc>
          <w:tcPr>
            <w:tcW w:w="264" w:type="pct"/>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 xml:space="preserve">Сквер </w:t>
            </w:r>
            <w:proofErr w:type="spellStart"/>
            <w:r w:rsidRPr="001D36BB">
              <w:rPr>
                <w:rFonts w:ascii="Times New Roman" w:eastAsia="Calibri" w:hAnsi="Times New Roman" w:cs="Times New Roman"/>
                <w:sz w:val="10"/>
                <w:szCs w:val="10"/>
              </w:rPr>
              <w:t>мкрн</w:t>
            </w:r>
            <w:proofErr w:type="spellEnd"/>
            <w:r w:rsidRPr="001D36BB">
              <w:rPr>
                <w:rFonts w:ascii="Times New Roman" w:eastAsia="Calibri" w:hAnsi="Times New Roman" w:cs="Times New Roman"/>
                <w:sz w:val="10"/>
                <w:szCs w:val="10"/>
              </w:rPr>
              <w:t xml:space="preserve"> "Аэродром"</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4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57"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4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bCs/>
                <w:sz w:val="10"/>
                <w:szCs w:val="10"/>
              </w:rPr>
            </w:pPr>
            <w:r w:rsidRPr="001D36BB">
              <w:rPr>
                <w:rFonts w:ascii="Times New Roman" w:eastAsia="Calibri" w:hAnsi="Times New Roman" w:cs="Times New Roman"/>
                <w:bCs/>
                <w:sz w:val="10"/>
                <w:szCs w:val="10"/>
              </w:rPr>
              <w:t>130 210,68</w:t>
            </w:r>
          </w:p>
        </w:tc>
        <w:tc>
          <w:tcPr>
            <w:tcW w:w="163"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130 210,68</w:t>
            </w:r>
          </w:p>
        </w:tc>
        <w:tc>
          <w:tcPr>
            <w:tcW w:w="160"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c>
          <w:tcPr>
            <w:tcW w:w="204" w:type="pct"/>
            <w:noWrap/>
            <w:tcMar>
              <w:left w:w="0" w:type="dxa"/>
              <w:right w:w="0" w:type="dxa"/>
            </w:tcMar>
            <w:hideMark/>
          </w:tcPr>
          <w:p w:rsidR="001D36BB" w:rsidRPr="001D36BB" w:rsidRDefault="001D36BB" w:rsidP="001D36BB">
            <w:pPr>
              <w:tabs>
                <w:tab w:val="left" w:pos="284"/>
              </w:tabs>
              <w:rPr>
                <w:rFonts w:ascii="Times New Roman" w:eastAsia="Calibri" w:hAnsi="Times New Roman" w:cs="Times New Roman"/>
                <w:sz w:val="10"/>
                <w:szCs w:val="10"/>
              </w:rPr>
            </w:pPr>
            <w:r w:rsidRPr="001D36BB">
              <w:rPr>
                <w:rFonts w:ascii="Times New Roman" w:eastAsia="Calibri" w:hAnsi="Times New Roman" w:cs="Times New Roman"/>
                <w:sz w:val="10"/>
                <w:szCs w:val="10"/>
              </w:rPr>
              <w:t>0,00</w:t>
            </w:r>
          </w:p>
        </w:tc>
      </w:tr>
    </w:tbl>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№6</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1D36BB" w:rsidRPr="001D36BB" w:rsidRDefault="001D36BB" w:rsidP="001D36BB">
      <w:pPr>
        <w:tabs>
          <w:tab w:val="left" w:pos="284"/>
        </w:tabs>
        <w:spacing w:after="0" w:line="240" w:lineRule="auto"/>
        <w:jc w:val="center"/>
        <w:rPr>
          <w:rFonts w:ascii="Times New Roman" w:eastAsia="Calibri" w:hAnsi="Times New Roman" w:cs="Times New Roman"/>
          <w:b/>
          <w:sz w:val="12"/>
          <w:szCs w:val="12"/>
        </w:rPr>
      </w:pPr>
      <w:r w:rsidRPr="001D36BB">
        <w:rPr>
          <w:rFonts w:ascii="Times New Roman" w:eastAsia="Calibri" w:hAnsi="Times New Roman" w:cs="Times New Roman"/>
          <w:b/>
          <w:sz w:val="12"/>
          <w:szCs w:val="12"/>
        </w:rPr>
        <w:t>ПОРЯДОК И ФОРМА УЧАСТИЯ  ЗАИНТЕРЕСОВАННЫХ ЛИЦ В ВЫПОЛНЕНИИ РАБОТ</w:t>
      </w:r>
    </w:p>
    <w:p w:rsidR="001D36BB" w:rsidRDefault="001D36BB" w:rsidP="001D36BB">
      <w:pPr>
        <w:tabs>
          <w:tab w:val="left" w:pos="284"/>
        </w:tabs>
        <w:spacing w:after="0" w:line="240" w:lineRule="auto"/>
        <w:jc w:val="both"/>
        <w:rPr>
          <w:rFonts w:ascii="Times New Roman" w:eastAsia="Calibri" w:hAnsi="Times New Roman" w:cs="Times New Roman"/>
          <w:sz w:val="12"/>
          <w:szCs w:val="12"/>
        </w:rPr>
      </w:pP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Заинтересованные лица принимают участие  в реализации мероприятий по благоустройству дворовых территорий многоквартирных домов сельского поселения Сергиевск в рамках минимального и дополнительного перечней работ по благоустройству в форме финансового и (или) трудового участия.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Форма участия заинтересованных лиц – финансовое (денежное) и (или) трудовое (физическое), а также порядок установления доли такого участия определяются органом местного самоуправления муниципального образования с учетом решения заинтересованных лиц.</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 xml:space="preserve">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Трудовое участие заинтересованных лиц в выполнении мероприятий по благоустройству дворовых территорий многоквартирных домов муниципального района Сергиевский должно подтверждаться документально в зависимости от избранной формы такого участия.</w:t>
      </w:r>
    </w:p>
    <w:p w:rsidR="001D36BB" w:rsidRPr="001D36BB" w:rsidRDefault="001D36BB" w:rsidP="001D36BB">
      <w:pPr>
        <w:tabs>
          <w:tab w:val="left" w:pos="284"/>
        </w:tabs>
        <w:spacing w:after="0" w:line="240" w:lineRule="auto"/>
        <w:ind w:firstLine="284"/>
        <w:jc w:val="both"/>
        <w:rPr>
          <w:rFonts w:ascii="Times New Roman" w:eastAsia="Calibri" w:hAnsi="Times New Roman" w:cs="Times New Roman"/>
          <w:sz w:val="12"/>
          <w:szCs w:val="12"/>
        </w:rPr>
      </w:pPr>
      <w:r w:rsidRPr="001D36BB">
        <w:rPr>
          <w:rFonts w:ascii="Times New Roman" w:eastAsia="Calibri" w:hAnsi="Times New Roman" w:cs="Times New Roman"/>
          <w:sz w:val="12"/>
          <w:szCs w:val="12"/>
        </w:rPr>
        <w:t>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муниципального района Сергиевский.</w:t>
      </w:r>
    </w:p>
    <w:p w:rsidR="00BC5063" w:rsidRDefault="001D36BB" w:rsidP="001D36BB">
      <w:pPr>
        <w:tabs>
          <w:tab w:val="left" w:pos="284"/>
        </w:tabs>
        <w:spacing w:after="0" w:line="240" w:lineRule="auto"/>
        <w:ind w:firstLine="284"/>
        <w:jc w:val="both"/>
        <w:rPr>
          <w:rFonts w:ascii="Times New Roman" w:eastAsia="Calibri" w:hAnsi="Times New Roman" w:cs="Times New Roman"/>
          <w:sz w:val="12"/>
          <w:szCs w:val="12"/>
        </w:rPr>
      </w:pPr>
      <w:proofErr w:type="gramStart"/>
      <w:r w:rsidRPr="001D36BB">
        <w:rPr>
          <w:rFonts w:ascii="Times New Roman" w:eastAsia="Calibri" w:hAnsi="Times New Roman" w:cs="Times New Roman"/>
          <w:sz w:val="12"/>
          <w:szCs w:val="12"/>
        </w:rPr>
        <w:t>В качестве документов (материалов), подтверждающих трудовое участие могут быть представлены отчет подрядной организации о выполнении работ, включающей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w:t>
      </w:r>
      <w:proofErr w:type="gramEnd"/>
      <w:r w:rsidRPr="001D36BB">
        <w:rPr>
          <w:rFonts w:ascii="Times New Roman" w:eastAsia="Calibri" w:hAnsi="Times New Roman" w:cs="Times New Roman"/>
          <w:sz w:val="12"/>
          <w:szCs w:val="12"/>
        </w:rPr>
        <w:t xml:space="preserve"> При этом</w:t>
      </w:r>
      <w:proofErr w:type="gramStart"/>
      <w:r w:rsidRPr="001D36BB">
        <w:rPr>
          <w:rFonts w:ascii="Times New Roman" w:eastAsia="Calibri" w:hAnsi="Times New Roman" w:cs="Times New Roman"/>
          <w:sz w:val="12"/>
          <w:szCs w:val="12"/>
        </w:rPr>
        <w:t>,</w:t>
      </w:r>
      <w:proofErr w:type="gramEnd"/>
      <w:r w:rsidRPr="001D36BB">
        <w:rPr>
          <w:rFonts w:ascii="Times New Roman" w:eastAsia="Calibri" w:hAnsi="Times New Roman" w:cs="Times New Roman"/>
          <w:sz w:val="12"/>
          <w:szCs w:val="12"/>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r w:rsidRPr="001D36BB">
        <w:rPr>
          <w:rFonts w:ascii="Times New Roman" w:eastAsia="Calibri" w:hAnsi="Times New Roman" w:cs="Times New Roman"/>
          <w:sz w:val="12"/>
          <w:szCs w:val="12"/>
        </w:rPr>
        <w:cr/>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№7</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BC5063" w:rsidRDefault="00BC5063" w:rsidP="006D4521">
      <w:pPr>
        <w:tabs>
          <w:tab w:val="left" w:pos="284"/>
        </w:tabs>
        <w:spacing w:after="0" w:line="240" w:lineRule="auto"/>
        <w:jc w:val="both"/>
        <w:rPr>
          <w:rFonts w:ascii="Times New Roman" w:eastAsia="Calibri" w:hAnsi="Times New Roman" w:cs="Times New Roman"/>
          <w:sz w:val="12"/>
          <w:szCs w:val="12"/>
        </w:rPr>
      </w:pPr>
    </w:p>
    <w:p w:rsidR="002E7CAE" w:rsidRP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ПОРЯДОК</w:t>
      </w:r>
    </w:p>
    <w:p w:rsidR="002E7CAE" w:rsidRPr="002E7CAE" w:rsidRDefault="002E7CAE" w:rsidP="002E7CAE">
      <w:pPr>
        <w:tabs>
          <w:tab w:val="left" w:pos="284"/>
        </w:tabs>
        <w:spacing w:after="0" w:line="240" w:lineRule="auto"/>
        <w:jc w:val="center"/>
        <w:rPr>
          <w:rFonts w:ascii="Times New Roman" w:eastAsia="Calibri" w:hAnsi="Times New Roman" w:cs="Times New Roman"/>
          <w:sz w:val="12"/>
          <w:szCs w:val="12"/>
        </w:rPr>
      </w:pPr>
      <w:bookmarkStart w:id="7" w:name="Par29"/>
      <w:bookmarkEnd w:id="7"/>
      <w:r w:rsidRPr="002E7CAE">
        <w:rPr>
          <w:rFonts w:ascii="Times New Roman" w:eastAsia="Calibri" w:hAnsi="Times New Roman" w:cs="Times New Roman"/>
          <w:b/>
          <w:sz w:val="12"/>
          <w:szCs w:val="12"/>
        </w:rPr>
        <w:t xml:space="preserve">разработки, обсуждения с заинтересованными лицами и утверждения </w:t>
      </w:r>
      <w:proofErr w:type="gramStart"/>
      <w:r w:rsidRPr="002E7CAE">
        <w:rPr>
          <w:rFonts w:ascii="Times New Roman" w:eastAsia="Calibri" w:hAnsi="Times New Roman" w:cs="Times New Roman"/>
          <w:b/>
          <w:sz w:val="12"/>
          <w:szCs w:val="12"/>
        </w:rPr>
        <w:t>дизайн-проектов</w:t>
      </w:r>
      <w:proofErr w:type="gramEnd"/>
      <w:r w:rsidRPr="002E7CAE">
        <w:rPr>
          <w:rFonts w:ascii="Times New Roman" w:eastAsia="Calibri" w:hAnsi="Times New Roman" w:cs="Times New Roman"/>
          <w:b/>
          <w:sz w:val="12"/>
          <w:szCs w:val="12"/>
        </w:rPr>
        <w:t xml:space="preserve"> благоустройства дворовых  территорий, включаемых в муниципальную программу </w:t>
      </w:r>
      <w:bookmarkStart w:id="8" w:name="__DdeLink__72_2061067815"/>
      <w:r w:rsidRPr="002E7CAE">
        <w:rPr>
          <w:rFonts w:ascii="Times New Roman" w:eastAsia="Calibri" w:hAnsi="Times New Roman" w:cs="Times New Roman"/>
          <w:b/>
          <w:sz w:val="12"/>
          <w:szCs w:val="12"/>
        </w:rPr>
        <w:t>«</w:t>
      </w:r>
      <w:bookmarkEnd w:id="8"/>
      <w:r w:rsidRPr="002E7CAE">
        <w:rPr>
          <w:rFonts w:ascii="Times New Roman" w:eastAsia="Calibri" w:hAnsi="Times New Roman" w:cs="Times New Roman"/>
          <w:b/>
          <w:sz w:val="12"/>
          <w:szCs w:val="12"/>
        </w:rPr>
        <w:t>Формирование комфортной городской среды на 2025-2030 годы»</w:t>
      </w:r>
    </w:p>
    <w:p w:rsidR="002E7CAE" w:rsidRDefault="002E7CAE" w:rsidP="002E7CAE">
      <w:pPr>
        <w:tabs>
          <w:tab w:val="left" w:pos="284"/>
        </w:tabs>
        <w:spacing w:after="0" w:line="240" w:lineRule="auto"/>
        <w:jc w:val="both"/>
        <w:rPr>
          <w:rFonts w:ascii="Times New Roman" w:eastAsia="Calibri" w:hAnsi="Times New Roman" w:cs="Times New Roman"/>
          <w:sz w:val="12"/>
          <w:szCs w:val="12"/>
        </w:rPr>
      </w:pP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Настоящий порядок устанавливает процедуру разработки, обсуждения с заинтересованными лицами и утверждения дизайн-проектов благоустройства дворовой территории, </w:t>
      </w:r>
      <w:proofErr w:type="gramStart"/>
      <w:r w:rsidRPr="002E7CAE">
        <w:rPr>
          <w:rFonts w:ascii="Times New Roman" w:eastAsia="Calibri" w:hAnsi="Times New Roman" w:cs="Times New Roman"/>
          <w:sz w:val="12"/>
          <w:szCs w:val="12"/>
        </w:rPr>
        <w:t>включаемых</w:t>
      </w:r>
      <w:proofErr w:type="gramEnd"/>
      <w:r w:rsidRPr="002E7CAE">
        <w:rPr>
          <w:rFonts w:ascii="Times New Roman" w:eastAsia="Calibri" w:hAnsi="Times New Roman" w:cs="Times New Roman"/>
          <w:sz w:val="12"/>
          <w:szCs w:val="12"/>
        </w:rPr>
        <w:t xml:space="preserve"> в Муниципальную программу  «Формирование комфортной городской    среды на 2025-2030 годы» (далее  - Порядок).</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 Для целей Порядка  применяются следующие понятия:</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3. Разработка дизайн - проекта обеспечивается МКУ «Управление заказчика-застройщика архитектуры и градостроительства» муниципального района Сергиевский Самарской области (далее - уполномоченные органы).</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4. В дизайн - прое</w:t>
      </w:r>
      <w:proofErr w:type="gramStart"/>
      <w:r w:rsidRPr="002E7CAE">
        <w:rPr>
          <w:rFonts w:ascii="Times New Roman" w:eastAsia="Calibri" w:hAnsi="Times New Roman" w:cs="Times New Roman"/>
          <w:sz w:val="12"/>
          <w:szCs w:val="12"/>
        </w:rPr>
        <w:t>кт вкл</w:t>
      </w:r>
      <w:proofErr w:type="gramEnd"/>
      <w:r w:rsidRPr="002E7CAE">
        <w:rPr>
          <w:rFonts w:ascii="Times New Roman" w:eastAsia="Calibri" w:hAnsi="Times New Roman" w:cs="Times New Roman"/>
          <w:sz w:val="12"/>
          <w:szCs w:val="12"/>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5. Содержание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зависит от вида и состава планируемых работ. </w:t>
      </w:r>
      <w:proofErr w:type="gramStart"/>
      <w:r w:rsidRPr="002E7CAE">
        <w:rPr>
          <w:rFonts w:ascii="Times New Roman" w:eastAsia="Calibri" w:hAnsi="Times New Roman" w:cs="Times New Roman"/>
          <w:sz w:val="12"/>
          <w:szCs w:val="12"/>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 Разработка дизайн - проекта включает следующие стадии:</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6.1. осмотр дворовой территории, предлагаемой к благоустройству, совместно с представителем заинтересованных лиц;</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6.2. разработка дизайн - проекта;</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 xml:space="preserve">6.3. согласование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благоустройства дворовой территории  с представителем заинтересованных лиц;</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6.4. утверждение </w:t>
      </w:r>
      <w:proofErr w:type="gramStart"/>
      <w:r w:rsidRPr="002E7CAE">
        <w:rPr>
          <w:rFonts w:ascii="Times New Roman" w:eastAsia="Calibri" w:hAnsi="Times New Roman" w:cs="Times New Roman"/>
          <w:sz w:val="12"/>
          <w:szCs w:val="12"/>
        </w:rPr>
        <w:t>дизайн-проекта</w:t>
      </w:r>
      <w:proofErr w:type="gramEnd"/>
      <w:r w:rsidRPr="002E7CAE">
        <w:rPr>
          <w:rFonts w:ascii="Times New Roman" w:eastAsia="Calibri" w:hAnsi="Times New Roman" w:cs="Times New Roman"/>
          <w:sz w:val="12"/>
          <w:szCs w:val="12"/>
        </w:rPr>
        <w:t xml:space="preserve"> общественной муниципальной комиссией.</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7. Представитель заинтересованных лиц обязан рассмотреть представленный дизайн-проект в </w:t>
      </w:r>
      <w:proofErr w:type="gramStart"/>
      <w:r w:rsidRPr="002E7CAE">
        <w:rPr>
          <w:rFonts w:ascii="Times New Roman" w:eastAsia="Calibri" w:hAnsi="Times New Roman" w:cs="Times New Roman"/>
          <w:sz w:val="12"/>
          <w:szCs w:val="12"/>
        </w:rPr>
        <w:t>срок</w:t>
      </w:r>
      <w:proofErr w:type="gramEnd"/>
      <w:r w:rsidRPr="002E7CAE">
        <w:rPr>
          <w:rFonts w:ascii="Times New Roman" w:eastAsia="Calibri" w:hAnsi="Times New Roman" w:cs="Times New Roman"/>
          <w:sz w:val="12"/>
          <w:szCs w:val="12"/>
        </w:rPr>
        <w:t xml:space="preserve"> не превышающий двух календарных дней с момента его получения и представить в администрацию муниципального района Сергиевский согласованный дизайн-проект или мотивированные замечания.</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В случае не урегулирования замечаний, администрация муниципального района Сергиевский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2E7CAE">
        <w:rPr>
          <w:rFonts w:ascii="Times New Roman" w:eastAsia="Calibri" w:hAnsi="Times New Roman" w:cs="Times New Roman"/>
          <w:sz w:val="12"/>
          <w:szCs w:val="12"/>
        </w:rPr>
        <w:t>дизайн-проекту</w:t>
      </w:r>
      <w:proofErr w:type="gramEnd"/>
      <w:r w:rsidRPr="002E7CAE">
        <w:rPr>
          <w:rFonts w:ascii="Times New Roman" w:eastAsia="Calibri" w:hAnsi="Times New Roman" w:cs="Times New Roman"/>
          <w:sz w:val="12"/>
          <w:szCs w:val="12"/>
        </w:rPr>
        <w:t>.</w:t>
      </w:r>
    </w:p>
    <w:p w:rsidR="002E7CAE" w:rsidRPr="002E7CAE" w:rsidRDefault="002E7CAE" w:rsidP="002E7CAE">
      <w:pPr>
        <w:tabs>
          <w:tab w:val="left" w:pos="284"/>
        </w:tabs>
        <w:spacing w:after="0" w:line="240" w:lineRule="auto"/>
        <w:ind w:firstLine="284"/>
        <w:jc w:val="both"/>
        <w:rPr>
          <w:rFonts w:ascii="Times New Roman" w:eastAsia="Calibri" w:hAnsi="Times New Roman" w:cs="Times New Roman"/>
          <w:sz w:val="12"/>
          <w:szCs w:val="12"/>
        </w:rPr>
      </w:pPr>
      <w:r w:rsidRPr="002E7CAE">
        <w:rPr>
          <w:rFonts w:ascii="Times New Roman" w:eastAsia="Calibri" w:hAnsi="Times New Roman" w:cs="Times New Roman"/>
          <w:sz w:val="12"/>
          <w:szCs w:val="12"/>
        </w:rPr>
        <w:t>8. Дизайн - проект утверждается общественной муниципальной комиссией, решение об утверждении оформляется в виде протокола заседания комиссии.</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bookmarkStart w:id="9" w:name="Par46"/>
      <w:bookmarkEnd w:id="9"/>
      <w:r>
        <w:rPr>
          <w:rFonts w:ascii="Times New Roman" w:eastAsia="Calibri" w:hAnsi="Times New Roman" w:cs="Times New Roman"/>
          <w:i/>
          <w:sz w:val="12"/>
          <w:szCs w:val="12"/>
        </w:rPr>
        <w:t>Приложение №8</w:t>
      </w:r>
    </w:p>
    <w:p w:rsid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175DAB" w:rsidRPr="00175DAB" w:rsidRDefault="00175DAB" w:rsidP="00175DAB">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Единичные расценки работ по благоустройству дворовых территорий</w:t>
      </w:r>
    </w:p>
    <w:p w:rsidR="00BC5063" w:rsidRPr="002E7CAE" w:rsidRDefault="002E7CAE" w:rsidP="002E7CAE">
      <w:pPr>
        <w:tabs>
          <w:tab w:val="left" w:pos="284"/>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 xml:space="preserve"> многоквартирных домов и общественных территорий сельского поселения Сергиевск</w:t>
      </w:r>
    </w:p>
    <w:tbl>
      <w:tblPr>
        <w:tblStyle w:val="af1"/>
        <w:tblW w:w="5000" w:type="pct"/>
        <w:tblLook w:val="04A0" w:firstRow="1" w:lastRow="0" w:firstColumn="1" w:lastColumn="0" w:noHBand="0" w:noVBand="1"/>
      </w:tblPr>
      <w:tblGrid>
        <w:gridCol w:w="4345"/>
        <w:gridCol w:w="1834"/>
        <w:gridCol w:w="1344"/>
      </w:tblGrid>
      <w:tr w:rsidR="002E7CAE" w:rsidRPr="002E7CAE" w:rsidTr="002E7CAE">
        <w:trPr>
          <w:trHeight w:val="20"/>
        </w:trPr>
        <w:tc>
          <w:tcPr>
            <w:tcW w:w="2887"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Наименование показателя</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proofErr w:type="spellStart"/>
            <w:r w:rsidRPr="002E7CAE">
              <w:rPr>
                <w:rFonts w:ascii="Times New Roman" w:eastAsia="Calibri" w:hAnsi="Times New Roman" w:cs="Times New Roman"/>
                <w:sz w:val="12"/>
                <w:szCs w:val="12"/>
              </w:rPr>
              <w:t>Ед</w:t>
            </w:r>
            <w:proofErr w:type="gramStart"/>
            <w:r w:rsidRPr="002E7CAE">
              <w:rPr>
                <w:rFonts w:ascii="Times New Roman" w:eastAsia="Calibri" w:hAnsi="Times New Roman" w:cs="Times New Roman"/>
                <w:sz w:val="12"/>
                <w:szCs w:val="12"/>
              </w:rPr>
              <w:t>.и</w:t>
            </w:r>
            <w:proofErr w:type="gramEnd"/>
            <w:r w:rsidRPr="002E7CAE">
              <w:rPr>
                <w:rFonts w:ascii="Times New Roman" w:eastAsia="Calibri" w:hAnsi="Times New Roman" w:cs="Times New Roman"/>
                <w:sz w:val="12"/>
                <w:szCs w:val="12"/>
              </w:rPr>
              <w:t>зм</w:t>
            </w:r>
            <w:proofErr w:type="spellEnd"/>
            <w:r w:rsidRPr="002E7CAE">
              <w:rPr>
                <w:rFonts w:ascii="Times New Roman" w:eastAsia="Calibri" w:hAnsi="Times New Roman" w:cs="Times New Roman"/>
                <w:sz w:val="12"/>
                <w:szCs w:val="12"/>
              </w:rPr>
              <w:t>.</w:t>
            </w:r>
          </w:p>
        </w:tc>
        <w:tc>
          <w:tcPr>
            <w:tcW w:w="893"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Стоимость</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скамейки со спинкой, размеры  1150х480х900</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шт.</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урны металлической опрокидывающейся на 40 л.</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шт.</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7000,00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ограждения, высота 980 мм</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w:t>
            </w:r>
            <w:proofErr w:type="gramStart"/>
            <w:r w:rsidRPr="002E7CAE">
              <w:rPr>
                <w:rFonts w:ascii="Times New Roman" w:eastAsia="Calibri" w:hAnsi="Times New Roman" w:cs="Times New Roman"/>
                <w:sz w:val="12"/>
                <w:szCs w:val="12"/>
              </w:rPr>
              <w:t>.п</w:t>
            </w:r>
            <w:proofErr w:type="gramEnd"/>
            <w:r w:rsidRPr="002E7CAE">
              <w:rPr>
                <w:rFonts w:ascii="Times New Roman" w:eastAsia="Calibri" w:hAnsi="Times New Roman" w:cs="Times New Roman"/>
                <w:sz w:val="12"/>
                <w:szCs w:val="12"/>
              </w:rPr>
              <w:t>ог</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3700,00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Ремонт дворовых проездов</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м.кв</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парковочной стоянки</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1 </w:t>
            </w:r>
            <w:proofErr w:type="spellStart"/>
            <w:r w:rsidRPr="002E7CAE">
              <w:rPr>
                <w:rFonts w:ascii="Times New Roman" w:eastAsia="Calibri" w:hAnsi="Times New Roman" w:cs="Times New Roman"/>
                <w:sz w:val="12"/>
                <w:szCs w:val="12"/>
              </w:rPr>
              <w:t>м.кв</w:t>
            </w:r>
            <w:proofErr w:type="spellEnd"/>
            <w:r w:rsidRPr="002E7CAE">
              <w:rPr>
                <w:rFonts w:ascii="Times New Roman" w:eastAsia="Calibri" w:hAnsi="Times New Roman" w:cs="Times New Roman"/>
                <w:sz w:val="12"/>
                <w:szCs w:val="12"/>
              </w:rPr>
              <w:t>.</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w:t>
            </w:r>
          </w:p>
        </w:tc>
      </w:tr>
      <w:tr w:rsidR="002E7CAE" w:rsidRPr="002E7CAE" w:rsidTr="002E7CAE">
        <w:trPr>
          <w:trHeight w:val="20"/>
        </w:trPr>
        <w:tc>
          <w:tcPr>
            <w:tcW w:w="2887"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Установка детской игровой площадки</w:t>
            </w:r>
          </w:p>
        </w:tc>
        <w:tc>
          <w:tcPr>
            <w:tcW w:w="1219" w:type="pct"/>
            <w:noWrap/>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 комп.</w:t>
            </w:r>
          </w:p>
        </w:tc>
        <w:tc>
          <w:tcPr>
            <w:tcW w:w="893" w:type="pct"/>
            <w:tcMar>
              <w:left w:w="0" w:type="dxa"/>
              <w:right w:w="0" w:type="dxa"/>
            </w:tcMar>
            <w:hideMark/>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от 250000,00</w:t>
            </w:r>
          </w:p>
        </w:tc>
      </w:tr>
    </w:tbl>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№9</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2E7CAE" w:rsidRDefault="002E7CAE" w:rsidP="002E7CAE">
      <w:pPr>
        <w:tabs>
          <w:tab w:val="left" w:pos="284"/>
          <w:tab w:val="left" w:pos="3828"/>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Варианты малых архитектурных форм, возможные к применению</w:t>
      </w:r>
    </w:p>
    <w:p w:rsidR="002E7CAE" w:rsidRPr="002E7CAE" w:rsidRDefault="002E7CAE" w:rsidP="002E7CAE">
      <w:pPr>
        <w:tabs>
          <w:tab w:val="left" w:pos="284"/>
          <w:tab w:val="left" w:pos="3828"/>
        </w:tabs>
        <w:spacing w:after="0" w:line="240" w:lineRule="auto"/>
        <w:jc w:val="center"/>
        <w:rPr>
          <w:rFonts w:ascii="Times New Roman" w:eastAsia="Calibri" w:hAnsi="Times New Roman" w:cs="Times New Roman"/>
          <w:b/>
          <w:sz w:val="12"/>
          <w:szCs w:val="12"/>
        </w:rPr>
      </w:pPr>
      <w:r w:rsidRPr="002E7CAE">
        <w:rPr>
          <w:rFonts w:ascii="Times New Roman" w:eastAsia="Calibri" w:hAnsi="Times New Roman" w:cs="Times New Roman"/>
          <w:b/>
          <w:sz w:val="12"/>
          <w:szCs w:val="12"/>
        </w:rPr>
        <w:t xml:space="preserve"> при осуществлении работ по благоустройству дворовых и общественных территорий сельского поселения</w:t>
      </w:r>
    </w:p>
    <w:tbl>
      <w:tblPr>
        <w:tblStyle w:val="af1"/>
        <w:tblW w:w="5000" w:type="pct"/>
        <w:tblLayout w:type="fixed"/>
        <w:tblLook w:val="04A0" w:firstRow="1" w:lastRow="0" w:firstColumn="1" w:lastColumn="0" w:noHBand="0" w:noVBand="1"/>
      </w:tblPr>
      <w:tblGrid>
        <w:gridCol w:w="161"/>
        <w:gridCol w:w="5373"/>
        <w:gridCol w:w="1989"/>
      </w:tblGrid>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 </w:t>
            </w:r>
            <w:proofErr w:type="gramStart"/>
            <w:r w:rsidRPr="002E7CAE">
              <w:rPr>
                <w:rFonts w:ascii="Times New Roman" w:eastAsia="Calibri" w:hAnsi="Times New Roman" w:cs="Times New Roman"/>
                <w:sz w:val="12"/>
                <w:szCs w:val="12"/>
              </w:rPr>
              <w:t>п</w:t>
            </w:r>
            <w:proofErr w:type="gramEnd"/>
            <w:r w:rsidRPr="002E7CAE">
              <w:rPr>
                <w:rFonts w:ascii="Times New Roman" w:eastAsia="Calibri" w:hAnsi="Times New Roman" w:cs="Times New Roman"/>
                <w:sz w:val="12"/>
                <w:szCs w:val="12"/>
              </w:rPr>
              <w:t>/п</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Эскиз</w:t>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Описание</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DE6AB73" wp14:editId="254C2B2D">
                  <wp:extent cx="596348" cy="451290"/>
                  <wp:effectExtent l="0" t="0" r="0" b="0"/>
                  <wp:docPr id="8" name="Рисунок 8" descr="http://xn--63-vlch8au.xn--p1ai/uploads/item/front_view/46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63-vlch8au.xn--p1ai/uploads/item/front_view/467/editor_2.png"/>
                          <pic:cNvPicPr>
                            <a:picLocks noChangeAspect="1" noChangeArrowheads="1"/>
                          </pic:cNvPicPr>
                        </pic:nvPicPr>
                        <pic:blipFill>
                          <a:blip r:embed="rId42" cstate="print"/>
                          <a:srcRect/>
                          <a:stretch>
                            <a:fillRect/>
                          </a:stretch>
                        </pic:blipFill>
                        <pic:spPr bwMode="auto">
                          <a:xfrm>
                            <a:off x="0" y="0"/>
                            <a:ext cx="595819" cy="45089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со спинкой, размеры 1150х480х900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621335D" wp14:editId="72BC64B4">
                  <wp:extent cx="270344" cy="451861"/>
                  <wp:effectExtent l="0" t="0" r="0" b="0"/>
                  <wp:docPr id="29" name="Рисунок 29" descr="Catalog    50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talog    502  1 "/>
                          <pic:cNvPicPr>
                            <a:picLocks noChangeAspect="1" noChangeArrowheads="1"/>
                          </pic:cNvPicPr>
                        </pic:nvPicPr>
                        <pic:blipFill>
                          <a:blip r:embed="rId43" cstate="print"/>
                          <a:srcRect/>
                          <a:stretch>
                            <a:fillRect/>
                          </a:stretch>
                        </pic:blipFill>
                        <pic:spPr bwMode="auto">
                          <a:xfrm>
                            <a:off x="0" y="0"/>
                            <a:ext cx="270646" cy="452366"/>
                          </a:xfrm>
                          <a:prstGeom prst="rect">
                            <a:avLst/>
                          </a:prstGeom>
                          <a:noFill/>
                          <a:ln w="9525">
                            <a:noFill/>
                            <a:miter lim="800000"/>
                            <a:headEnd/>
                            <a:tailEnd/>
                          </a:ln>
                        </pic:spPr>
                      </pic:pic>
                    </a:graphicData>
                  </a:graphic>
                </wp:inline>
              </w:drawing>
            </w:r>
            <w:r w:rsidRPr="002E7CAE">
              <w:rPr>
                <w:rFonts w:ascii="Times New Roman" w:eastAsia="Calibri" w:hAnsi="Times New Roman" w:cs="Times New Roman"/>
                <w:noProof/>
                <w:sz w:val="12"/>
                <w:szCs w:val="12"/>
                <w:lang w:eastAsia="ru-RU"/>
              </w:rPr>
              <w:drawing>
                <wp:inline distT="0" distB="0" distL="0" distR="0" wp14:anchorId="40703936" wp14:editId="2C4FB525">
                  <wp:extent cx="293262" cy="437321"/>
                  <wp:effectExtent l="0" t="0" r="0" b="0"/>
                  <wp:docPr id="20" name="Рисунок 20" descr="http://xn--63-vlch8au.xn--p1ai/uploads/item/left_view/134/editor____502__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63-vlch8au.xn--p1ai/uploads/item/left_view/134/editor____502__2_.png"/>
                          <pic:cNvPicPr>
                            <a:picLocks noChangeAspect="1" noChangeArrowheads="1"/>
                          </pic:cNvPicPr>
                        </pic:nvPicPr>
                        <pic:blipFill>
                          <a:blip r:embed="rId44" cstate="print"/>
                          <a:srcRect/>
                          <a:stretch>
                            <a:fillRect/>
                          </a:stretch>
                        </pic:blipFill>
                        <pic:spPr bwMode="auto">
                          <a:xfrm>
                            <a:off x="0" y="0"/>
                            <a:ext cx="294475" cy="43913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Урна металлическая опрокидывающаяся, размеры 370х250х650, на 40 л.</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8E50ED5" wp14:editId="5676B24E">
                  <wp:extent cx="589596" cy="477078"/>
                  <wp:effectExtent l="0" t="0" r="0" b="0"/>
                  <wp:docPr id="7" name="Рисунок 32" descr="http://xn--63-vlch8au.xn--p1ai/uploads/item/right_view/67/editor____537__4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63-vlch8au.xn--p1ai/uploads/item/right_view/67/editor____537__4_.png"/>
                          <pic:cNvPicPr>
                            <a:picLocks noChangeAspect="1" noChangeArrowheads="1"/>
                          </pic:cNvPicPr>
                        </pic:nvPicPr>
                        <pic:blipFill>
                          <a:blip r:embed="rId45" cstate="print"/>
                          <a:srcRect/>
                          <a:stretch>
                            <a:fillRect/>
                          </a:stretch>
                        </pic:blipFill>
                        <pic:spPr bwMode="auto">
                          <a:xfrm>
                            <a:off x="0" y="0"/>
                            <a:ext cx="589499" cy="47700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Песочный дворик большой, размеры 4400х3000х2000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2A34BA1" wp14:editId="6D992B8A">
                  <wp:extent cx="580670" cy="485030"/>
                  <wp:effectExtent l="0" t="0" r="0" b="0"/>
                  <wp:docPr id="9" name="Рисунок 95" descr="http://xn--63-vlch8au.xn--p1ai/uploads/item/front_view/17/editor_2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xn--63-vlch8au.xn--p1ai/uploads/item/front_view/17/editor_204-3.png"/>
                          <pic:cNvPicPr>
                            <a:picLocks noChangeAspect="1" noChangeArrowheads="1"/>
                          </pic:cNvPicPr>
                        </pic:nvPicPr>
                        <pic:blipFill>
                          <a:blip r:embed="rId46" cstate="print"/>
                          <a:srcRect/>
                          <a:stretch>
                            <a:fillRect/>
                          </a:stretch>
                        </pic:blipFill>
                        <pic:spPr bwMode="auto">
                          <a:xfrm>
                            <a:off x="0" y="0"/>
                            <a:ext cx="581563" cy="485776"/>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«Бабочка», размеры 800х580х1000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82834FC" wp14:editId="29857819">
                  <wp:extent cx="564543" cy="546332"/>
                  <wp:effectExtent l="0" t="0" r="0" b="0"/>
                  <wp:docPr id="10" name="Рисунок 44" descr="Catalo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talog 111"/>
                          <pic:cNvPicPr>
                            <a:picLocks noChangeAspect="1" noChangeArrowheads="1"/>
                          </pic:cNvPicPr>
                        </pic:nvPicPr>
                        <pic:blipFill>
                          <a:blip r:embed="rId47" cstate="print"/>
                          <a:srcRect/>
                          <a:stretch>
                            <a:fillRect/>
                          </a:stretch>
                        </pic:blipFill>
                        <pic:spPr bwMode="auto">
                          <a:xfrm>
                            <a:off x="0" y="0"/>
                            <a:ext cx="563563" cy="545383"/>
                          </a:xfrm>
                          <a:prstGeom prst="rect">
                            <a:avLst/>
                          </a:prstGeom>
                          <a:noFill/>
                          <a:ln w="9525">
                            <a:noFill/>
                            <a:miter lim="800000"/>
                            <a:headEnd/>
                            <a:tailEnd/>
                          </a:ln>
                        </pic:spPr>
                      </pic:pic>
                    </a:graphicData>
                  </a:graphic>
                </wp:inline>
              </w:drawing>
            </w:r>
            <w:r w:rsidRPr="002E7CAE">
              <w:rPr>
                <w:rFonts w:ascii="Times New Roman" w:eastAsia="Calibri" w:hAnsi="Times New Roman" w:cs="Times New Roman"/>
                <w:sz w:val="12"/>
                <w:szCs w:val="12"/>
              </w:rPr>
              <w:t xml:space="preserve"> </w:t>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Качели металлические без подвеса, размеры 3600х1200х2000 </w:t>
            </w:r>
          </w:p>
          <w:p w:rsidR="002E7CAE" w:rsidRPr="002E7CAE" w:rsidRDefault="002E7CAE" w:rsidP="002E7CAE">
            <w:pPr>
              <w:tabs>
                <w:tab w:val="left" w:pos="284"/>
                <w:tab w:val="left" w:pos="3828"/>
              </w:tabs>
              <w:rPr>
                <w:rFonts w:ascii="Times New Roman" w:eastAsia="Calibri" w:hAnsi="Times New Roman" w:cs="Times New Roman"/>
                <w:sz w:val="12"/>
                <w:szCs w:val="12"/>
              </w:rPr>
            </w:pP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05D14AD" wp14:editId="0DEEF02A">
                  <wp:extent cx="302150" cy="557815"/>
                  <wp:effectExtent l="0" t="0" r="0" b="0"/>
                  <wp:docPr id="11"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48" cstate="print"/>
                          <a:srcRect/>
                          <a:stretch>
                            <a:fillRect/>
                          </a:stretch>
                        </pic:blipFill>
                        <pic:spPr bwMode="auto">
                          <a:xfrm>
                            <a:off x="0" y="0"/>
                            <a:ext cx="302150" cy="5578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Сиденье деревянное со спинкой, с цепями, размеры 450х350х1400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2804165" wp14:editId="2D598223">
                  <wp:extent cx="835053" cy="779228"/>
                  <wp:effectExtent l="0" t="0" r="0" b="0"/>
                  <wp:docPr id="14" name="Рисунок 98" descr="http://xn--63-vlch8au.xn--p1ai/uploads/item/back_view/268/editor_1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xn--63-vlch8au.xn--p1ai/uploads/item/back_view/268/editor_10021.png"/>
                          <pic:cNvPicPr>
                            <a:picLocks noChangeAspect="1" noChangeArrowheads="1"/>
                          </pic:cNvPicPr>
                        </pic:nvPicPr>
                        <pic:blipFill>
                          <a:blip r:embed="rId49" cstate="print"/>
                          <a:srcRect/>
                          <a:stretch>
                            <a:fillRect/>
                          </a:stretch>
                        </pic:blipFill>
                        <pic:spPr bwMode="auto">
                          <a:xfrm>
                            <a:off x="0" y="0"/>
                            <a:ext cx="835682" cy="7798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«Паровозик», размеры 6750х3600х2550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DE2387A" wp14:editId="4A9D9043">
                  <wp:extent cx="826936" cy="533649"/>
                  <wp:effectExtent l="0" t="0" r="0" b="0"/>
                  <wp:docPr id="17" name="Рисунок 4" descr="http://xn--63-vlch8au.xn--p1ai/components/shop/photo/15daa27192a0437e20fdde6b93412f7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63-vlch8au.xn--p1ai/components/shop/photo/15daa27192a0437e20fdde6b93412f7d_.jpg"/>
                          <pic:cNvPicPr>
                            <a:picLocks noChangeAspect="1" noChangeArrowheads="1"/>
                          </pic:cNvPicPr>
                        </pic:nvPicPr>
                        <pic:blipFill>
                          <a:blip r:embed="rId50" cstate="print"/>
                          <a:srcRect/>
                          <a:stretch>
                            <a:fillRect/>
                          </a:stretch>
                        </pic:blipFill>
                        <pic:spPr bwMode="auto">
                          <a:xfrm>
                            <a:off x="0" y="0"/>
                            <a:ext cx="826639" cy="533457"/>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«Городок», размеры 4780х4880х3000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9B4426B" wp14:editId="3364C1D0">
                  <wp:extent cx="652007" cy="645071"/>
                  <wp:effectExtent l="0" t="0" r="0" b="0"/>
                  <wp:docPr id="18" name="Рисунок 7" descr="http://xn--63-vlch8au.xn--p1ai/components/shop/photo/17090411184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63-vlch8au.xn--p1ai/components/shop/photo/170904111849_.jpg"/>
                          <pic:cNvPicPr>
                            <a:picLocks noChangeAspect="1" noChangeArrowheads="1"/>
                          </pic:cNvPicPr>
                        </pic:nvPicPr>
                        <pic:blipFill>
                          <a:blip r:embed="rId51" cstate="print"/>
                          <a:srcRect/>
                          <a:stretch>
                            <a:fillRect/>
                          </a:stretch>
                        </pic:blipFill>
                        <pic:spPr bwMode="auto">
                          <a:xfrm>
                            <a:off x="0" y="0"/>
                            <a:ext cx="651459" cy="64452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Игровая форма «Машинка», размеры 1200х820х1200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3B6C1238" wp14:editId="3C03B706">
                  <wp:extent cx="811033" cy="461784"/>
                  <wp:effectExtent l="0" t="0" r="0" b="0"/>
                  <wp:docPr id="23" name="Рисунок 128" descr="http://xn--63-vlch8au.xn--p1ai/uploads/item/front_view/523/editor_116-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xn--63-vlch8au.xn--p1ai/uploads/item/front_view/523/editor_116-__1_.png"/>
                          <pic:cNvPicPr>
                            <a:picLocks noChangeAspect="1" noChangeArrowheads="1"/>
                          </pic:cNvPicPr>
                        </pic:nvPicPr>
                        <pic:blipFill>
                          <a:blip r:embed="rId52" cstate="print"/>
                          <a:srcRect/>
                          <a:stretch>
                            <a:fillRect/>
                          </a:stretch>
                        </pic:blipFill>
                        <pic:spPr bwMode="auto">
                          <a:xfrm>
                            <a:off x="0" y="0"/>
                            <a:ext cx="808980" cy="46061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Качалка-балансир </w:t>
            </w:r>
            <w:proofErr w:type="gramStart"/>
            <w:r w:rsidRPr="002E7CAE">
              <w:rPr>
                <w:rFonts w:ascii="Times New Roman" w:eastAsia="Calibri" w:hAnsi="Times New Roman" w:cs="Times New Roman"/>
                <w:sz w:val="12"/>
                <w:szCs w:val="12"/>
              </w:rPr>
              <w:t>большой</w:t>
            </w:r>
            <w:proofErr w:type="gramEnd"/>
            <w:r w:rsidRPr="002E7CAE">
              <w:rPr>
                <w:rFonts w:ascii="Times New Roman" w:eastAsia="Calibri" w:hAnsi="Times New Roman" w:cs="Times New Roman"/>
                <w:sz w:val="12"/>
                <w:szCs w:val="12"/>
              </w:rPr>
              <w:t>, размеры 2800х300х700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591425C" wp14:editId="60ABB3D0">
                  <wp:extent cx="874644" cy="563820"/>
                  <wp:effectExtent l="0" t="0" r="0" b="0"/>
                  <wp:docPr id="26" name="Рисунок 131" descr="http://xn--63-vlch8au.xn--p1ai/uploads/item/front_view/33/editor_1___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xn--63-vlch8au.xn--p1ai/uploads/item/front_view/33/editor_1_____.png"/>
                          <pic:cNvPicPr>
                            <a:picLocks noChangeAspect="1" noChangeArrowheads="1"/>
                          </pic:cNvPicPr>
                        </pic:nvPicPr>
                        <pic:blipFill>
                          <a:blip r:embed="rId53" cstate="print"/>
                          <a:srcRect/>
                          <a:stretch>
                            <a:fillRect/>
                          </a:stretch>
                        </pic:blipFill>
                        <pic:spPr bwMode="auto">
                          <a:xfrm>
                            <a:off x="0" y="0"/>
                            <a:ext cx="874330" cy="56361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Карусель «Радуга», диаметр 1600 мм, высота 700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361E1E16" wp14:editId="3C74FE92">
                  <wp:extent cx="755374" cy="592678"/>
                  <wp:effectExtent l="0" t="0" r="0" b="0"/>
                  <wp:docPr id="27" name="Рисунок 10" descr="http://xn--63-vlch8au.xn--p1ai/components/shop/photo/5e5dc9b44fa8086d18b341c45fd020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63-vlch8au.xn--p1ai/components/shop/photo/5e5dc9b44fa8086d18b341c45fd020ac_.jpg"/>
                          <pic:cNvPicPr>
                            <a:picLocks noChangeAspect="1" noChangeArrowheads="1"/>
                          </pic:cNvPicPr>
                        </pic:nvPicPr>
                        <pic:blipFill>
                          <a:blip r:embed="rId54" cstate="print"/>
                          <a:srcRect/>
                          <a:stretch>
                            <a:fillRect/>
                          </a:stretch>
                        </pic:blipFill>
                        <pic:spPr bwMode="auto">
                          <a:xfrm>
                            <a:off x="0" y="0"/>
                            <a:ext cx="756535" cy="59358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детская «Грузовичок», размеры 1220х620х870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F56F2F0" wp14:editId="75B2E176">
                  <wp:extent cx="739472" cy="457611"/>
                  <wp:effectExtent l="0" t="0" r="0" b="0"/>
                  <wp:docPr id="38" name="Рисунок 125" descr="http://xn--63-vlch8au.xn--p1ai/uploads/item/front_view/335/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xn--63-vlch8au.xn--p1ai/uploads/item/front_view/335/editor_2.png"/>
                          <pic:cNvPicPr>
                            <a:picLocks noChangeAspect="1" noChangeArrowheads="1"/>
                          </pic:cNvPicPr>
                        </pic:nvPicPr>
                        <pic:blipFill>
                          <a:blip r:embed="rId55" cstate="print"/>
                          <a:srcRect/>
                          <a:stretch>
                            <a:fillRect/>
                          </a:stretch>
                        </pic:blipFill>
                        <pic:spPr bwMode="auto">
                          <a:xfrm>
                            <a:off x="0" y="0"/>
                            <a:ext cx="740873" cy="45847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Качели металлические без подвеса, размеры 1700х1200х2000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A806ADE" wp14:editId="5B90C25B">
                  <wp:extent cx="326004" cy="601854"/>
                  <wp:effectExtent l="0" t="0" r="0" b="0"/>
                  <wp:docPr id="45" name="Рисунок 1" descr="http://xn--63-vlch8au.xn--p1ai/components/shop/photo/c43bebcc3a86ef941c833d76a171e7f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3-vlch8au.xn--p1ai/components/shop/photo/c43bebcc3a86ef941c833d76a171e7fc_.jpg"/>
                          <pic:cNvPicPr>
                            <a:picLocks noChangeAspect="1" noChangeArrowheads="1"/>
                          </pic:cNvPicPr>
                        </pic:nvPicPr>
                        <pic:blipFill>
                          <a:blip r:embed="rId48" cstate="print"/>
                          <a:srcRect/>
                          <a:stretch>
                            <a:fillRect/>
                          </a:stretch>
                        </pic:blipFill>
                        <pic:spPr bwMode="auto">
                          <a:xfrm>
                            <a:off x="0" y="0"/>
                            <a:ext cx="326004" cy="601854"/>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Сиденье деревянное со спинкой, с цепями, размеры 450х350х1400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B7CF2A0" wp14:editId="6374CE99">
                  <wp:extent cx="549883" cy="381662"/>
                  <wp:effectExtent l="0" t="0" r="0" b="0"/>
                  <wp:docPr id="50" name="Рисунок 166" descr="http://xn--63-vlch8au.xn--p1ai/uploads/item/front_view/485/edito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xn--63-vlch8au.xn--p1ai/uploads/item/front_view/485/editor_1.png"/>
                          <pic:cNvPicPr>
                            <a:picLocks noChangeAspect="1" noChangeArrowheads="1"/>
                          </pic:cNvPicPr>
                        </pic:nvPicPr>
                        <pic:blipFill>
                          <a:blip r:embed="rId56" cstate="print"/>
                          <a:srcRect/>
                          <a:stretch>
                            <a:fillRect/>
                          </a:stretch>
                        </pic:blipFill>
                        <pic:spPr bwMode="auto">
                          <a:xfrm>
                            <a:off x="0" y="0"/>
                            <a:ext cx="549362" cy="381301"/>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Песочница с крышкой и грибком, размеры 2440х1320х2100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326A1B2" wp14:editId="4C15E289">
                  <wp:extent cx="667910" cy="494818"/>
                  <wp:effectExtent l="0" t="0" r="0" b="0"/>
                  <wp:docPr id="51" name="Рисунок 169" descr="http://xn--63-vlch8au.xn--p1ai/uploads/item/back_view/182/editor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xn--63-vlch8au.xn--p1ai/uploads/item/back_view/182/editor_4.png"/>
                          <pic:cNvPicPr>
                            <a:picLocks noChangeAspect="1" noChangeArrowheads="1"/>
                          </pic:cNvPicPr>
                        </pic:nvPicPr>
                        <pic:blipFill>
                          <a:blip r:embed="rId57" cstate="print"/>
                          <a:srcRect/>
                          <a:stretch>
                            <a:fillRect/>
                          </a:stretch>
                        </pic:blipFill>
                        <pic:spPr bwMode="auto">
                          <a:xfrm>
                            <a:off x="0" y="0"/>
                            <a:ext cx="668020" cy="49490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«Играйте с нами», размеры 4380х1040х3000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EA0766F" wp14:editId="6CEC8A44">
                  <wp:extent cx="477079" cy="401855"/>
                  <wp:effectExtent l="0" t="0" r="0" b="0"/>
                  <wp:docPr id="52" name="Рисунок 53" descr="http://xn--63-vlch8au.xn--p1ai/uploads/item/front_view/30/editor____303__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63-vlch8au.xn--p1ai/uploads/item/front_view/30/editor____303__1_.png"/>
                          <pic:cNvPicPr>
                            <a:picLocks noChangeAspect="1" noChangeArrowheads="1"/>
                          </pic:cNvPicPr>
                        </pic:nvPicPr>
                        <pic:blipFill>
                          <a:blip r:embed="rId58" cstate="print"/>
                          <a:srcRect/>
                          <a:stretch>
                            <a:fillRect/>
                          </a:stretch>
                        </pic:blipFill>
                        <pic:spPr bwMode="auto">
                          <a:xfrm>
                            <a:off x="0" y="0"/>
                            <a:ext cx="477427" cy="40214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Карусель «Солнышко», диаметр 1620 мм, высота 700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9813BFA" wp14:editId="7DE6C799">
                  <wp:extent cx="636105" cy="414784"/>
                  <wp:effectExtent l="0" t="0" r="0" b="0"/>
                  <wp:docPr id="53" name="Рисунок 47" descr="http://xn--63-vlch8au.xn--p1ai/uploads/item/front_view/192/edito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63-vlch8au.xn--p1ai/uploads/item/front_view/192/editor_3.png"/>
                          <pic:cNvPicPr>
                            <a:picLocks noChangeAspect="1" noChangeArrowheads="1"/>
                          </pic:cNvPicPr>
                        </pic:nvPicPr>
                        <pic:blipFill>
                          <a:blip r:embed="rId59" cstate="print"/>
                          <a:srcRect/>
                          <a:stretch>
                            <a:fillRect/>
                          </a:stretch>
                        </pic:blipFill>
                        <pic:spPr bwMode="auto">
                          <a:xfrm>
                            <a:off x="0" y="0"/>
                            <a:ext cx="636188" cy="41483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«Городок», размеры 6650х5800х3000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19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9843A5C" wp14:editId="00BFA5FB">
                  <wp:extent cx="1001768" cy="548640"/>
                  <wp:effectExtent l="0" t="0" r="0" b="0"/>
                  <wp:docPr id="54" name="Рисунок 13" descr="http://xn----7sbajltccmcpoilrmds6d.xn--p1ai/components/com_jshopping/files/img_products/full_tk004lo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7sbajltccmcpoilrmds6d.xn--p1ai/components/com_jshopping/files/img_products/full_tk004logoN.jpg"/>
                          <pic:cNvPicPr>
                            <a:picLocks noChangeAspect="1" noChangeArrowheads="1"/>
                          </pic:cNvPicPr>
                        </pic:nvPicPr>
                        <pic:blipFill>
                          <a:blip r:embed="rId60" cstate="print"/>
                          <a:srcRect/>
                          <a:stretch>
                            <a:fillRect/>
                          </a:stretch>
                        </pic:blipFill>
                        <pic:spPr bwMode="auto">
                          <a:xfrm>
                            <a:off x="0" y="0"/>
                            <a:ext cx="1001380" cy="54842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Уличный тренажерный комплекс, размеры 5х175х1,42м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20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34F3765" wp14:editId="210CF3CA">
                  <wp:extent cx="863641" cy="667909"/>
                  <wp:effectExtent l="0" t="0" r="0" b="0"/>
                  <wp:docPr id="55" name="Рисунок 16" descr="http://xn--63-vlch8au.xn--p1ai/components/shop/photo/cf153f285c7818f3a7c3eabcef90ead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63-vlch8au.xn--p1ai/components/shop/photo/cf153f285c7818f3a7c3eabcef90eada_.jpg"/>
                          <pic:cNvPicPr>
                            <a:picLocks noChangeAspect="1" noChangeArrowheads="1"/>
                          </pic:cNvPicPr>
                        </pic:nvPicPr>
                        <pic:blipFill>
                          <a:blip r:embed="rId61" cstate="print"/>
                          <a:srcRect/>
                          <a:stretch>
                            <a:fillRect/>
                          </a:stretch>
                        </pic:blipFill>
                        <pic:spPr bwMode="auto">
                          <a:xfrm>
                            <a:off x="0" y="0"/>
                            <a:ext cx="863150" cy="66752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 xml:space="preserve">Спортивный комплекс шестигранный с 2 шведскими стенками, альпийской стенкой, сеткой с </w:t>
            </w:r>
            <w:proofErr w:type="spellStart"/>
            <w:r w:rsidRPr="002E7CAE">
              <w:rPr>
                <w:rFonts w:ascii="Times New Roman" w:eastAsia="Calibri" w:hAnsi="Times New Roman" w:cs="Times New Roman"/>
                <w:sz w:val="12"/>
                <w:szCs w:val="12"/>
              </w:rPr>
              <w:t>рукоходом</w:t>
            </w:r>
            <w:proofErr w:type="spellEnd"/>
            <w:r w:rsidRPr="002E7CAE">
              <w:rPr>
                <w:rFonts w:ascii="Times New Roman" w:eastAsia="Calibri" w:hAnsi="Times New Roman" w:cs="Times New Roman"/>
                <w:sz w:val="12"/>
                <w:szCs w:val="12"/>
              </w:rPr>
              <w:t xml:space="preserve"> с 6 парами колец</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8F14003" wp14:editId="2A316C56">
                  <wp:extent cx="946205" cy="413315"/>
                  <wp:effectExtent l="0" t="0" r="0" b="0"/>
                  <wp:docPr id="89" name="Рисунок 89" descr="http://xn--63-vlch8au.xn--p1ai/uploads/item/front_view/549/editor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xn--63-vlch8au.xn--p1ai/uploads/item/front_view/549/editor_11.png"/>
                          <pic:cNvPicPr>
                            <a:picLocks noChangeAspect="1" noChangeArrowheads="1"/>
                          </pic:cNvPicPr>
                        </pic:nvPicPr>
                        <pic:blipFill>
                          <a:blip r:embed="rId62" cstate="print"/>
                          <a:srcRect/>
                          <a:stretch>
                            <a:fillRect/>
                          </a:stretch>
                        </pic:blipFill>
                        <pic:spPr bwMode="auto">
                          <a:xfrm>
                            <a:off x="0" y="0"/>
                            <a:ext cx="948539" cy="41433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Бум «Переправа», размеры 4150х800х450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515F064" wp14:editId="75B3FB4D">
                  <wp:extent cx="850790" cy="566441"/>
                  <wp:effectExtent l="0" t="0" r="0" b="0"/>
                  <wp:docPr id="56" name="Рисунок 19" descr="http://xn--63-vlch8au.xn--p1ai/components/shop/photo/d043a205e68ed239bd0fb92463da144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63-vlch8au.xn--p1ai/components/shop/photo/d043a205e68ed239bd0fb92463da1444_.jpg"/>
                          <pic:cNvPicPr>
                            <a:picLocks noChangeAspect="1" noChangeArrowheads="1"/>
                          </pic:cNvPicPr>
                        </pic:nvPicPr>
                        <pic:blipFill>
                          <a:blip r:embed="rId63" cstate="print"/>
                          <a:srcRect/>
                          <a:stretch>
                            <a:fillRect/>
                          </a:stretch>
                        </pic:blipFill>
                        <pic:spPr bwMode="auto">
                          <a:xfrm>
                            <a:off x="0" y="0"/>
                            <a:ext cx="850064" cy="565958"/>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«Рада», размеры 5930х4700х4000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14BCA40C" wp14:editId="23EE2991">
                  <wp:extent cx="850790" cy="608031"/>
                  <wp:effectExtent l="0" t="0" r="0" b="0"/>
                  <wp:docPr id="57" name="Рисунок 22" descr="http://xn--63-vlch8au.xn--p1ai/components/shop/photo/67632f944cbbeb32e9c1bd3b04b8416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63-vlch8au.xn--p1ai/components/shop/photo/67632f944cbbeb32e9c1bd3b04b84169_.jpg"/>
                          <pic:cNvPicPr>
                            <a:picLocks noChangeAspect="1" noChangeArrowheads="1"/>
                          </pic:cNvPicPr>
                        </pic:nvPicPr>
                        <pic:blipFill>
                          <a:blip r:embed="rId64" cstate="print"/>
                          <a:srcRect/>
                          <a:stretch>
                            <a:fillRect/>
                          </a:stretch>
                        </pic:blipFill>
                        <pic:spPr bwMode="auto">
                          <a:xfrm>
                            <a:off x="0" y="0"/>
                            <a:ext cx="850900" cy="608110"/>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Песочный дворик «Теремок», размеры 3280х3200х2000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2BD64EA" wp14:editId="36D51231">
                  <wp:extent cx="755374" cy="831867"/>
                  <wp:effectExtent l="0" t="0" r="0" b="0"/>
                  <wp:docPr id="58" name="Рисунок 25" descr="http://xn--63-vlch8au.xn--p1ai/components/shop/photo/4301770db8b835a204d03927e5b451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63-vlch8au.xn--p1ai/components/shop/photo/4301770db8b835a204d03927e5b45142_.jpg"/>
                          <pic:cNvPicPr>
                            <a:picLocks noChangeAspect="1" noChangeArrowheads="1"/>
                          </pic:cNvPicPr>
                        </pic:nvPicPr>
                        <pic:blipFill>
                          <a:blip r:embed="rId65" cstate="print"/>
                          <a:srcRect/>
                          <a:stretch>
                            <a:fillRect/>
                          </a:stretch>
                        </pic:blipFill>
                        <pic:spPr bwMode="auto">
                          <a:xfrm>
                            <a:off x="0" y="0"/>
                            <a:ext cx="754544" cy="830953"/>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Горка с лестницей и площадкой высотой 1600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25</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2727A996" wp14:editId="37A1AA6C">
                  <wp:extent cx="715617" cy="571990"/>
                  <wp:effectExtent l="0" t="0" r="0" b="0"/>
                  <wp:docPr id="59" name="Рисунок 74" descr="http://xn--63-vlch8au.xn--p1ai/uploads/item/front_view/387/editor_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xn--63-vlch8au.xn--p1ai/uploads/item/front_view/387/editor_110-1.png"/>
                          <pic:cNvPicPr>
                            <a:picLocks noChangeAspect="1" noChangeArrowheads="1"/>
                          </pic:cNvPicPr>
                        </pic:nvPicPr>
                        <pic:blipFill>
                          <a:blip r:embed="rId66" cstate="print"/>
                          <a:srcRect/>
                          <a:stretch>
                            <a:fillRect/>
                          </a:stretch>
                        </pic:blipFill>
                        <pic:spPr bwMode="auto">
                          <a:xfrm>
                            <a:off x="0" y="0"/>
                            <a:ext cx="716056" cy="572341"/>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Качалка-балансир «Петушки», размеры 2000х400х900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26</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013BD49" wp14:editId="2051815F">
                  <wp:extent cx="572494" cy="491073"/>
                  <wp:effectExtent l="0" t="0" r="0" b="0"/>
                  <wp:docPr id="60" name="Рисунок 28" descr="http://xn--63-vlch8au.xn--p1ai/components/shop/photo/4032c9ec47a7f09986b06924deaccac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63-vlch8au.xn--p1ai/components/shop/photo/4032c9ec47a7f09986b06924deaccac5_.jpg"/>
                          <pic:cNvPicPr>
                            <a:picLocks noChangeAspect="1" noChangeArrowheads="1"/>
                          </pic:cNvPicPr>
                        </pic:nvPicPr>
                        <pic:blipFill>
                          <a:blip r:embed="rId67" cstate="print"/>
                          <a:srcRect/>
                          <a:stretch>
                            <a:fillRect/>
                          </a:stretch>
                        </pic:blipFill>
                        <pic:spPr bwMode="auto">
                          <a:xfrm>
                            <a:off x="0" y="0"/>
                            <a:ext cx="572985" cy="491494"/>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Скамья детская «Карета», размеры 1100х620х820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27</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1DCE9E8" wp14:editId="430665AA">
                  <wp:extent cx="743293" cy="747422"/>
                  <wp:effectExtent l="0" t="0" r="0" b="0"/>
                  <wp:docPr id="61" name="Рисунок 31" descr="Детский игровой комплекс «Полянка» ДИК 1604 H=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етский игровой комплекс «Полянка» ДИК 1604 H=750"/>
                          <pic:cNvPicPr>
                            <a:picLocks noChangeAspect="1" noChangeArrowheads="1"/>
                          </pic:cNvPicPr>
                        </pic:nvPicPr>
                        <pic:blipFill>
                          <a:blip r:embed="rId68" cstate="print"/>
                          <a:srcRect/>
                          <a:stretch>
                            <a:fillRect/>
                          </a:stretch>
                        </pic:blipFill>
                        <pic:spPr bwMode="auto">
                          <a:xfrm>
                            <a:off x="0" y="0"/>
                            <a:ext cx="742686" cy="74681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«Полянка», размеры 3230х4490х2600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28</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776F250" wp14:editId="593AD2CF">
                  <wp:extent cx="644056" cy="622346"/>
                  <wp:effectExtent l="0" t="0" r="0" b="0"/>
                  <wp:docPr id="63" name="Рисунок 178" descr="http://xn--63-vlch8au.xn--p1ai/uploads/item/front_view/15/editor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xn--63-vlch8au.xn--p1ai/uploads/item/front_view/15/editor_202-1.png"/>
                          <pic:cNvPicPr>
                            <a:picLocks noChangeAspect="1" noChangeArrowheads="1"/>
                          </pic:cNvPicPr>
                        </pic:nvPicPr>
                        <pic:blipFill>
                          <a:blip r:embed="rId69" cstate="print"/>
                          <a:srcRect/>
                          <a:stretch>
                            <a:fillRect/>
                          </a:stretch>
                        </pic:blipFill>
                        <pic:spPr bwMode="auto">
                          <a:xfrm>
                            <a:off x="0" y="0"/>
                            <a:ext cx="644186" cy="62247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«Машинка», размеры 1200х820х1200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29</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40B630AE" wp14:editId="2876691D">
                  <wp:extent cx="507116" cy="556591"/>
                  <wp:effectExtent l="0" t="0" r="0" b="0"/>
                  <wp:docPr id="64" name="Рисунок 122" descr="http://xn--63-vlch8au.xn--p1ai/uploads/item/top_view/23/editor_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xn--63-vlch8au.xn--p1ai/uploads/item/top_view/23/editor_10000.png"/>
                          <pic:cNvPicPr>
                            <a:picLocks noChangeAspect="1" noChangeArrowheads="1"/>
                          </pic:cNvPicPr>
                        </pic:nvPicPr>
                        <pic:blipFill>
                          <a:blip r:embed="rId70" cstate="print"/>
                          <a:srcRect/>
                          <a:stretch>
                            <a:fillRect/>
                          </a:stretch>
                        </pic:blipFill>
                        <pic:spPr bwMode="auto">
                          <a:xfrm>
                            <a:off x="0" y="0"/>
                            <a:ext cx="506236" cy="55562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Качалка на пружине «Тигренок», размеры 1050х580х870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lastRenderedPageBreak/>
              <w:t>30</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61AB5892" wp14:editId="0571CD7B">
                  <wp:extent cx="860239" cy="532737"/>
                  <wp:effectExtent l="0" t="0" r="0" b="0"/>
                  <wp:docPr id="65" name="Рисунок 34" descr="http://xn--63-vlch8au.xn--p1ai/components/shop/photo/170904113709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63-vlch8au.xn--p1ai/components/shop/photo/170904113709_.jpg"/>
                          <pic:cNvPicPr>
                            <a:picLocks noChangeAspect="1" noChangeArrowheads="1"/>
                          </pic:cNvPicPr>
                        </pic:nvPicPr>
                        <pic:blipFill>
                          <a:blip r:embed="rId71" cstate="print"/>
                          <a:srcRect/>
                          <a:stretch>
                            <a:fillRect/>
                          </a:stretch>
                        </pic:blipFill>
                        <pic:spPr bwMode="auto">
                          <a:xfrm>
                            <a:off x="0" y="0"/>
                            <a:ext cx="861098" cy="533269"/>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Детский игровой комплекс «Дворик детства», размеры 8980х5760х3000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31</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9E4A57F" wp14:editId="53ADF3B8">
                  <wp:extent cx="270345" cy="782070"/>
                  <wp:effectExtent l="0" t="0" r="0" b="0"/>
                  <wp:docPr id="66" name="Рисунок 37" descr="http://xn--63-vlch8au.xn--p1ai/components/shop/photo/1709041034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63-vlch8au.xn--p1ai/components/shop/photo/170904103442_.jpg"/>
                          <pic:cNvPicPr>
                            <a:picLocks noChangeAspect="1" noChangeArrowheads="1"/>
                          </pic:cNvPicPr>
                        </pic:nvPicPr>
                        <pic:blipFill>
                          <a:blip r:embed="rId72" cstate="print"/>
                          <a:srcRect/>
                          <a:stretch>
                            <a:fillRect/>
                          </a:stretch>
                        </pic:blipFill>
                        <pic:spPr bwMode="auto">
                          <a:xfrm>
                            <a:off x="0" y="0"/>
                            <a:ext cx="270432" cy="78232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Стойка баскетбольная, размеры 1220х1832х3600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32</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536BB9FA" wp14:editId="66CA8761">
                  <wp:extent cx="771277" cy="515807"/>
                  <wp:effectExtent l="0" t="0" r="0" b="0"/>
                  <wp:docPr id="86" name="Рисунок 86" descr="http://xn--63-vlch8au.xn--p1ai/uploads/item/back_view/447/edit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xn--63-vlch8au.xn--p1ai/uploads/item/back_view/447/editor_2.png"/>
                          <pic:cNvPicPr>
                            <a:picLocks noChangeAspect="1" noChangeArrowheads="1"/>
                          </pic:cNvPicPr>
                        </pic:nvPicPr>
                        <pic:blipFill>
                          <a:blip r:embed="rId73" cstate="print"/>
                          <a:srcRect/>
                          <a:stretch>
                            <a:fillRect/>
                          </a:stretch>
                        </pic:blipFill>
                        <pic:spPr bwMode="auto">
                          <a:xfrm>
                            <a:off x="0" y="0"/>
                            <a:ext cx="771150" cy="515722"/>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Брусья, размеры 2900х580х1200</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33</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02B89319" wp14:editId="7DEFC70C">
                  <wp:extent cx="755374" cy="419053"/>
                  <wp:effectExtent l="0" t="0" r="0" b="0"/>
                  <wp:docPr id="67" name="Рисунок 40" descr="http://xn--63-vlch8au.xn--p1ai/components/shop/photo/bc8a78b817eef57e3bbeb6220bc477d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63-vlch8au.xn--p1ai/components/shop/photo/bc8a78b817eef57e3bbeb6220bc477d8_.jpg"/>
                          <pic:cNvPicPr>
                            <a:picLocks noChangeAspect="1" noChangeArrowheads="1"/>
                          </pic:cNvPicPr>
                        </pic:nvPicPr>
                        <pic:blipFill>
                          <a:blip r:embed="rId74" cstate="print"/>
                          <a:srcRect/>
                          <a:stretch>
                            <a:fillRect/>
                          </a:stretch>
                        </pic:blipFill>
                        <pic:spPr bwMode="auto">
                          <a:xfrm>
                            <a:off x="0" y="0"/>
                            <a:ext cx="755684" cy="41922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Стол теннисный макси, размеры 2700х1500х900 мм</w:t>
            </w:r>
          </w:p>
        </w:tc>
      </w:tr>
      <w:tr w:rsidR="002E7CAE" w:rsidRPr="002E7CAE" w:rsidTr="00330A16">
        <w:trPr>
          <w:trHeight w:val="20"/>
        </w:trPr>
        <w:tc>
          <w:tcPr>
            <w:tcW w:w="107"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34</w:t>
            </w:r>
          </w:p>
        </w:tc>
        <w:tc>
          <w:tcPr>
            <w:tcW w:w="3571"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noProof/>
                <w:sz w:val="12"/>
                <w:szCs w:val="12"/>
                <w:lang w:eastAsia="ru-RU"/>
              </w:rPr>
              <w:drawing>
                <wp:inline distT="0" distB="0" distL="0" distR="0" wp14:anchorId="72B41490" wp14:editId="0185DD2A">
                  <wp:extent cx="659958" cy="535101"/>
                  <wp:effectExtent l="0" t="0" r="0" b="0"/>
                  <wp:docPr id="68" name="Рисунок 181" descr="http://xn--63-vlch8au.xn--p1ai/uploads/item/front_view/506/editor_102-9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xn--63-vlch8au.xn--p1ai/uploads/item/front_view/506/editor_102-980.png"/>
                          <pic:cNvPicPr>
                            <a:picLocks noChangeAspect="1" noChangeArrowheads="1"/>
                          </pic:cNvPicPr>
                        </pic:nvPicPr>
                        <pic:blipFill>
                          <a:blip r:embed="rId75" cstate="print"/>
                          <a:srcRect/>
                          <a:stretch>
                            <a:fillRect/>
                          </a:stretch>
                        </pic:blipFill>
                        <pic:spPr bwMode="auto">
                          <a:xfrm>
                            <a:off x="0" y="0"/>
                            <a:ext cx="659803" cy="534975"/>
                          </a:xfrm>
                          <a:prstGeom prst="rect">
                            <a:avLst/>
                          </a:prstGeom>
                          <a:noFill/>
                          <a:ln w="9525">
                            <a:noFill/>
                            <a:miter lim="800000"/>
                            <a:headEnd/>
                            <a:tailEnd/>
                          </a:ln>
                        </pic:spPr>
                      </pic:pic>
                    </a:graphicData>
                  </a:graphic>
                </wp:inline>
              </w:drawing>
            </w:r>
          </w:p>
        </w:tc>
        <w:tc>
          <w:tcPr>
            <w:tcW w:w="1322" w:type="pct"/>
            <w:tcMar>
              <w:left w:w="0" w:type="dxa"/>
              <w:right w:w="0" w:type="dxa"/>
            </w:tcMar>
          </w:tcPr>
          <w:p w:rsidR="002E7CAE" w:rsidRPr="002E7CAE" w:rsidRDefault="002E7CAE" w:rsidP="002E7CAE">
            <w:pPr>
              <w:tabs>
                <w:tab w:val="left" w:pos="284"/>
                <w:tab w:val="left" w:pos="3828"/>
              </w:tabs>
              <w:rPr>
                <w:rFonts w:ascii="Times New Roman" w:eastAsia="Calibri" w:hAnsi="Times New Roman" w:cs="Times New Roman"/>
                <w:sz w:val="12"/>
                <w:szCs w:val="12"/>
              </w:rPr>
            </w:pPr>
            <w:r w:rsidRPr="002E7CAE">
              <w:rPr>
                <w:rFonts w:ascii="Times New Roman" w:eastAsia="Calibri" w:hAnsi="Times New Roman" w:cs="Times New Roman"/>
                <w:sz w:val="12"/>
                <w:szCs w:val="12"/>
              </w:rPr>
              <w:t>Ограждение тип 2 H-980</w:t>
            </w:r>
          </w:p>
        </w:tc>
      </w:tr>
    </w:tbl>
    <w:p w:rsidR="002E7CAE" w:rsidRPr="002E7CAE" w:rsidRDefault="002E7CAE" w:rsidP="002E7CAE">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№10</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 xml:space="preserve">ТРЕБОВАНИЯ К СОДЕРЖАНИЮ ПРЕДЛОЖЕНИЙ ЗАИНТЕРЕСОВАННЫХ ЛИЦ О ВКЛЮЧЕНИИ ДВОРОВОЙ ТЕРРИТОРИИ </w:t>
      </w:r>
    </w:p>
    <w:p w:rsidR="00330A16" w:rsidRP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В МУНИЦИПАЛЬНУЮ ПРОГРАММУ ПО ФОРМИРОВАНИЮ КОМФОРТНОЙ (СОВРЕМЕННОЙ) ГОРОДСКОЙ СРЕДЫ</w:t>
      </w:r>
    </w:p>
    <w:p w:rsidR="00330A16" w:rsidRDefault="00330A16" w:rsidP="00330A16">
      <w:pPr>
        <w:tabs>
          <w:tab w:val="left" w:pos="284"/>
          <w:tab w:val="left" w:pos="3828"/>
        </w:tabs>
        <w:spacing w:after="0" w:line="240" w:lineRule="auto"/>
        <w:jc w:val="both"/>
        <w:rPr>
          <w:rFonts w:ascii="Times New Roman" w:eastAsia="Calibri" w:hAnsi="Times New Roman" w:cs="Times New Roman"/>
          <w:sz w:val="12"/>
          <w:szCs w:val="12"/>
        </w:rPr>
      </w:pP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Предложения заинтересованных лиц оформляются в виде протоколов общих собраний собственников помещений в каждом многоквартирном доме, решений собственников каждого здания и сооружения, образующих дворовую территорию, содержащих, в том числе следующую информацию:</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дворовой территории в муниципальную программу по формированию комфортной (современной) городской среды на 2025 – 2030 годы (далее – муниципальная программа);</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перечни работ по благоустройству дворовой территории, сформированные исходя из минимального и дополнительного перечней работ по благоустройству;</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выборе формы и доли финансового и (или) трудового участия заинтересованных лиц в реализации мероприятий по благоустройству дворовой территории;</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проведении работ в соответствии с требованиями обеспечения доступности для маломобильных групп населения;</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в состав общего имущества многоквартирного дома оборудования, иных материальных объектов, установленных на дворовой территории в результате реализации мероприятий по благоустройству дворовой территории в целях осуществления последующего содержания указанных объектов в соответствии с требованиями законодательства Российской Федерации;</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w:t>
      </w:r>
    </w:p>
    <w:p w:rsidR="00330A16" w:rsidRPr="00330A16" w:rsidRDefault="00330A16" w:rsidP="00330A16">
      <w:pPr>
        <w:tabs>
          <w:tab w:val="left" w:pos="284"/>
          <w:tab w:val="left" w:pos="3828"/>
        </w:tabs>
        <w:spacing w:after="0" w:line="240" w:lineRule="auto"/>
        <w:ind w:firstLine="284"/>
        <w:jc w:val="both"/>
        <w:rPr>
          <w:rFonts w:ascii="Times New Roman" w:eastAsia="Calibri" w:hAnsi="Times New Roman" w:cs="Times New Roman"/>
          <w:sz w:val="12"/>
          <w:szCs w:val="12"/>
        </w:rPr>
      </w:pPr>
      <w:r w:rsidRPr="00330A16">
        <w:rPr>
          <w:rFonts w:ascii="Times New Roman" w:eastAsia="Calibri" w:hAnsi="Times New Roman" w:cs="Times New Roman"/>
          <w:sz w:val="12"/>
          <w:szCs w:val="12"/>
        </w:rPr>
        <w:t xml:space="preserve">- решение о выборе представителя (представителей) заинтересованных лиц, уполномоченного на подачу заявки, согласование </w:t>
      </w:r>
      <w:proofErr w:type="gramStart"/>
      <w:r w:rsidRPr="00330A16">
        <w:rPr>
          <w:rFonts w:ascii="Times New Roman" w:eastAsia="Calibri" w:hAnsi="Times New Roman" w:cs="Times New Roman"/>
          <w:sz w:val="12"/>
          <w:szCs w:val="12"/>
        </w:rPr>
        <w:t>дизайн-проекта</w:t>
      </w:r>
      <w:proofErr w:type="gramEnd"/>
      <w:r w:rsidRPr="00330A16">
        <w:rPr>
          <w:rFonts w:ascii="Times New Roman" w:eastAsia="Calibri" w:hAnsi="Times New Roman" w:cs="Times New Roman"/>
          <w:sz w:val="12"/>
          <w:szCs w:val="12"/>
        </w:rPr>
        <w:t xml:space="preserve">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№11</w:t>
      </w:r>
    </w:p>
    <w:p w:rsidR="002E7CAE"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к муниципальной программе сельского поселения Сергиевск</w:t>
      </w:r>
    </w:p>
    <w:p w:rsidR="002E7CAE" w:rsidRPr="00175DAB" w:rsidRDefault="002E7CAE" w:rsidP="002E7CAE">
      <w:pPr>
        <w:tabs>
          <w:tab w:val="left" w:pos="284"/>
        </w:tabs>
        <w:spacing w:after="0" w:line="240" w:lineRule="auto"/>
        <w:jc w:val="right"/>
        <w:rPr>
          <w:rFonts w:ascii="Times New Roman" w:eastAsia="Calibri" w:hAnsi="Times New Roman" w:cs="Times New Roman"/>
          <w:i/>
          <w:sz w:val="12"/>
          <w:szCs w:val="12"/>
        </w:rPr>
      </w:pPr>
      <w:r w:rsidRPr="00175DAB">
        <w:rPr>
          <w:rFonts w:ascii="Times New Roman" w:eastAsia="Calibri" w:hAnsi="Times New Roman" w:cs="Times New Roman"/>
          <w:i/>
          <w:sz w:val="12"/>
          <w:szCs w:val="12"/>
        </w:rPr>
        <w:t>"Формирование комфортной городской среды на 2025-2030 годы"</w:t>
      </w:r>
    </w:p>
    <w:p w:rsidR="003519F1" w:rsidRPr="00330A16" w:rsidRDefault="00330A16" w:rsidP="00330A16">
      <w:pPr>
        <w:tabs>
          <w:tab w:val="left" w:pos="284"/>
          <w:tab w:val="left" w:pos="3828"/>
        </w:tabs>
        <w:spacing w:after="0" w:line="240" w:lineRule="auto"/>
        <w:jc w:val="center"/>
        <w:rPr>
          <w:rFonts w:ascii="Times New Roman" w:eastAsia="Calibri" w:hAnsi="Times New Roman" w:cs="Times New Roman"/>
          <w:b/>
          <w:sz w:val="12"/>
          <w:szCs w:val="12"/>
        </w:rPr>
      </w:pPr>
      <w:r w:rsidRPr="00330A16">
        <w:rPr>
          <w:rFonts w:ascii="Times New Roman" w:eastAsia="Calibri" w:hAnsi="Times New Roman" w:cs="Times New Roman"/>
          <w:b/>
          <w:sz w:val="12"/>
          <w:szCs w:val="12"/>
        </w:rPr>
        <w:t>Перечень мероприятий муниципальной программы "Формирование комфортной городской среды на 2025 -2030 годы"</w:t>
      </w:r>
    </w:p>
    <w:p w:rsidR="003519F1" w:rsidRDefault="00330A16" w:rsidP="00330A16">
      <w:pPr>
        <w:tabs>
          <w:tab w:val="left" w:pos="284"/>
          <w:tab w:val="left" w:pos="3828"/>
        </w:tabs>
        <w:spacing w:after="0" w:line="240" w:lineRule="auto"/>
        <w:jc w:val="right"/>
        <w:rPr>
          <w:rFonts w:ascii="Times New Roman" w:eastAsia="Calibri" w:hAnsi="Times New Roman" w:cs="Times New Roman"/>
          <w:sz w:val="12"/>
          <w:szCs w:val="12"/>
        </w:rPr>
      </w:pPr>
      <w:r w:rsidRPr="00330A16">
        <w:rPr>
          <w:rFonts w:ascii="Times New Roman" w:eastAsia="Calibri" w:hAnsi="Times New Roman" w:cs="Times New Roman"/>
          <w:sz w:val="12"/>
          <w:szCs w:val="12"/>
        </w:rPr>
        <w:t>Данные в тыс. руб.</w:t>
      </w:r>
    </w:p>
    <w:tbl>
      <w:tblPr>
        <w:tblStyle w:val="af1"/>
        <w:tblW w:w="0" w:type="auto"/>
        <w:tblLayout w:type="fixed"/>
        <w:tblLook w:val="04A0" w:firstRow="1" w:lastRow="0" w:firstColumn="1" w:lastColumn="0" w:noHBand="0" w:noVBand="1"/>
      </w:tblPr>
      <w:tblGrid>
        <w:gridCol w:w="317"/>
        <w:gridCol w:w="335"/>
        <w:gridCol w:w="236"/>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58"/>
        <w:gridCol w:w="1895"/>
      </w:tblGrid>
      <w:tr w:rsidR="00EA5307" w:rsidRPr="00330A16" w:rsidTr="00EA5307">
        <w:trPr>
          <w:trHeight w:val="20"/>
        </w:trPr>
        <w:tc>
          <w:tcPr>
            <w:tcW w:w="317" w:type="dxa"/>
            <w:vMerge w:val="restart"/>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xml:space="preserve">№ </w:t>
            </w:r>
            <w:proofErr w:type="gramStart"/>
            <w:r w:rsidRPr="00330A16">
              <w:rPr>
                <w:rFonts w:ascii="Times New Roman" w:eastAsia="Calibri" w:hAnsi="Times New Roman" w:cs="Times New Roman"/>
                <w:sz w:val="12"/>
                <w:szCs w:val="12"/>
              </w:rPr>
              <w:t>п</w:t>
            </w:r>
            <w:proofErr w:type="gramEnd"/>
            <w:r w:rsidRPr="00330A16">
              <w:rPr>
                <w:rFonts w:ascii="Times New Roman" w:eastAsia="Calibri" w:hAnsi="Times New Roman" w:cs="Times New Roman"/>
                <w:sz w:val="12"/>
                <w:szCs w:val="12"/>
              </w:rPr>
              <w:t>/п</w:t>
            </w:r>
          </w:p>
        </w:tc>
        <w:tc>
          <w:tcPr>
            <w:tcW w:w="335" w:type="dxa"/>
            <w:vMerge w:val="restart"/>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Наименование цели, задачи, мероприятия</w:t>
            </w:r>
          </w:p>
        </w:tc>
        <w:tc>
          <w:tcPr>
            <w:tcW w:w="236" w:type="dxa"/>
            <w:vMerge w:val="restart"/>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Ответственный исполнитель</w:t>
            </w:r>
          </w:p>
        </w:tc>
        <w:tc>
          <w:tcPr>
            <w:tcW w:w="158" w:type="dxa"/>
            <w:vMerge w:val="restart"/>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Соисполнители</w:t>
            </w:r>
          </w:p>
        </w:tc>
        <w:tc>
          <w:tcPr>
            <w:tcW w:w="158" w:type="dxa"/>
            <w:vMerge w:val="restart"/>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Срок реализации</w:t>
            </w:r>
          </w:p>
        </w:tc>
        <w:tc>
          <w:tcPr>
            <w:tcW w:w="4424" w:type="dxa"/>
            <w:gridSpan w:val="28"/>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Объем финансирования по годам (в разрезе источников финансирования), тыс. руб.</w:t>
            </w:r>
          </w:p>
        </w:tc>
        <w:tc>
          <w:tcPr>
            <w:tcW w:w="1895" w:type="dxa"/>
            <w:vMerge w:val="restart"/>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Ожидаемый результат</w:t>
            </w:r>
          </w:p>
        </w:tc>
      </w:tr>
      <w:tr w:rsidR="0006783C" w:rsidRPr="00330A16" w:rsidTr="00EA5307">
        <w:trPr>
          <w:trHeight w:val="20"/>
        </w:trPr>
        <w:tc>
          <w:tcPr>
            <w:tcW w:w="317"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33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236"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2025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2026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2027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2028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2029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2030 год</w:t>
            </w:r>
          </w:p>
        </w:tc>
        <w:tc>
          <w:tcPr>
            <w:tcW w:w="632" w:type="dxa"/>
            <w:gridSpan w:val="4"/>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ВСЕГО</w:t>
            </w:r>
          </w:p>
        </w:tc>
        <w:tc>
          <w:tcPr>
            <w:tcW w:w="189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r>
      <w:tr w:rsidR="0006783C" w:rsidRPr="00330A16" w:rsidTr="00EA5307">
        <w:trPr>
          <w:cantSplit/>
          <w:trHeight w:val="1134"/>
        </w:trPr>
        <w:tc>
          <w:tcPr>
            <w:tcW w:w="317"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33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236"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местный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областной бюджет*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федеральный бюджет*</w:t>
            </w:r>
          </w:p>
        </w:tc>
        <w:tc>
          <w:tcPr>
            <w:tcW w:w="1895" w:type="dxa"/>
            <w:vMerge/>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Цель: Повышение  уровня комфорта городской среды на территории муниципального района Сергиевский</w:t>
            </w: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lastRenderedPageBreak/>
              <w:t xml:space="preserve">Задача 1: Обеспечение реализации мероприятий по благоустройству дворовых территорий многоквартирных домов </w:t>
            </w:r>
          </w:p>
        </w:tc>
      </w:tr>
      <w:tr w:rsidR="0006783C" w:rsidRPr="00330A16" w:rsidTr="00EA5307">
        <w:trPr>
          <w:cantSplit/>
          <w:trHeight w:val="1134"/>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1</w:t>
            </w:r>
          </w:p>
        </w:tc>
        <w:tc>
          <w:tcPr>
            <w:tcW w:w="335"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Благоустройство дворовых территории</w:t>
            </w:r>
          </w:p>
        </w:tc>
        <w:tc>
          <w:tcPr>
            <w:tcW w:w="236"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МКУ «</w:t>
            </w:r>
            <w:proofErr w:type="spellStart"/>
            <w:r w:rsidRPr="00330A16">
              <w:rPr>
                <w:rFonts w:ascii="Times New Roman" w:eastAsia="Calibri" w:hAnsi="Times New Roman" w:cs="Times New Roman"/>
                <w:sz w:val="12"/>
                <w:szCs w:val="12"/>
              </w:rPr>
              <w:t>УЗЗАиГ</w:t>
            </w:r>
            <w:proofErr w:type="spellEnd"/>
            <w:r w:rsidRPr="00330A16">
              <w:rPr>
                <w:rFonts w:ascii="Times New Roman" w:eastAsia="Calibri" w:hAnsi="Times New Roman" w:cs="Times New Roman"/>
                <w:sz w:val="12"/>
                <w:szCs w:val="12"/>
              </w:rPr>
              <w:t xml:space="preserve">» </w:t>
            </w:r>
            <w:proofErr w:type="spellStart"/>
            <w:r w:rsidRPr="00330A16">
              <w:rPr>
                <w:rFonts w:ascii="Times New Roman" w:eastAsia="Calibri" w:hAnsi="Times New Roman" w:cs="Times New Roman"/>
                <w:sz w:val="12"/>
                <w:szCs w:val="12"/>
              </w:rPr>
              <w:t>м.р</w:t>
            </w:r>
            <w:proofErr w:type="gramStart"/>
            <w:r w:rsidRPr="00330A16">
              <w:rPr>
                <w:rFonts w:ascii="Times New Roman" w:eastAsia="Calibri" w:hAnsi="Times New Roman" w:cs="Times New Roman"/>
                <w:sz w:val="12"/>
                <w:szCs w:val="12"/>
              </w:rPr>
              <w:t>.С</w:t>
            </w:r>
            <w:proofErr w:type="gramEnd"/>
            <w:r w:rsidRPr="00330A16">
              <w:rPr>
                <w:rFonts w:ascii="Times New Roman" w:eastAsia="Calibri" w:hAnsi="Times New Roman" w:cs="Times New Roman"/>
                <w:sz w:val="12"/>
                <w:szCs w:val="12"/>
              </w:rPr>
              <w:t>ергиевский</w:t>
            </w:r>
            <w:proofErr w:type="spellEnd"/>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Отсутствуют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2025-2030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594,12943</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625,39940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3 658,58649</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3 658,58649</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89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330A16" w:rsidRPr="00330A16" w:rsidTr="00EA5307">
        <w:trPr>
          <w:trHeight w:val="20"/>
        </w:trPr>
        <w:tc>
          <w:tcPr>
            <w:tcW w:w="7523" w:type="dxa"/>
            <w:gridSpan w:val="34"/>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Задача 2:   Обеспечение реализации мероприятий по благоустройству общественных территорий муниципального района Сергиевский.</w:t>
            </w:r>
          </w:p>
        </w:tc>
      </w:tr>
      <w:tr w:rsidR="0006783C" w:rsidRPr="00330A16" w:rsidTr="00EA5307">
        <w:trPr>
          <w:cantSplit/>
          <w:trHeight w:val="1134"/>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2</w:t>
            </w:r>
          </w:p>
        </w:tc>
        <w:tc>
          <w:tcPr>
            <w:tcW w:w="335"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Благоустройство общественных территорий</w:t>
            </w:r>
          </w:p>
        </w:tc>
        <w:tc>
          <w:tcPr>
            <w:tcW w:w="236" w:type="dxa"/>
            <w:tcMar>
              <w:left w:w="0" w:type="dxa"/>
              <w:right w:w="0" w:type="dxa"/>
            </w:tcMar>
            <w:textDirection w:val="tbRl"/>
            <w:hideMark/>
          </w:tcPr>
          <w:p w:rsidR="00330A16" w:rsidRPr="00330A16" w:rsidRDefault="00330A16" w:rsidP="00EA5307">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МКУ «</w:t>
            </w:r>
            <w:proofErr w:type="spellStart"/>
            <w:r w:rsidRPr="00330A16">
              <w:rPr>
                <w:rFonts w:ascii="Times New Roman" w:eastAsia="Calibri" w:hAnsi="Times New Roman" w:cs="Times New Roman"/>
                <w:sz w:val="12"/>
                <w:szCs w:val="12"/>
              </w:rPr>
              <w:t>УЗЗАиГ</w:t>
            </w:r>
            <w:proofErr w:type="spellEnd"/>
            <w:r w:rsidRPr="00330A16">
              <w:rPr>
                <w:rFonts w:ascii="Times New Roman" w:eastAsia="Calibri" w:hAnsi="Times New Roman" w:cs="Times New Roman"/>
                <w:sz w:val="12"/>
                <w:szCs w:val="12"/>
              </w:rPr>
              <w:t xml:space="preserve">» </w:t>
            </w:r>
            <w:proofErr w:type="spellStart"/>
            <w:r w:rsidRPr="00330A16">
              <w:rPr>
                <w:rFonts w:ascii="Times New Roman" w:eastAsia="Calibri" w:hAnsi="Times New Roman" w:cs="Times New Roman"/>
                <w:sz w:val="12"/>
                <w:szCs w:val="12"/>
              </w:rPr>
              <w:t>м.р</w:t>
            </w:r>
            <w:proofErr w:type="gramStart"/>
            <w:r w:rsidRPr="00330A16">
              <w:rPr>
                <w:rFonts w:ascii="Times New Roman" w:eastAsia="Calibri" w:hAnsi="Times New Roman" w:cs="Times New Roman"/>
                <w:sz w:val="12"/>
                <w:szCs w:val="12"/>
              </w:rPr>
              <w:t>.С</w:t>
            </w:r>
            <w:proofErr w:type="gramEnd"/>
            <w:r w:rsidRPr="00330A16">
              <w:rPr>
                <w:rFonts w:ascii="Times New Roman" w:eastAsia="Calibri" w:hAnsi="Times New Roman" w:cs="Times New Roman"/>
                <w:sz w:val="12"/>
                <w:szCs w:val="12"/>
              </w:rPr>
              <w:t>ергиевский</w:t>
            </w:r>
            <w:proofErr w:type="spellEnd"/>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Отсутствуют</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2025-2030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260,42136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130,21068</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130,21068</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sz w:val="12"/>
                <w:szCs w:val="12"/>
              </w:rPr>
            </w:pPr>
            <w:r w:rsidRPr="00330A16">
              <w:rPr>
                <w:rFonts w:ascii="Times New Roman" w:eastAsia="Calibri" w:hAnsi="Times New Roman" w:cs="Times New Roman"/>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911,47476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911,47476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0,00000</w:t>
            </w:r>
          </w:p>
        </w:tc>
        <w:tc>
          <w:tcPr>
            <w:tcW w:w="189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Улучшение общего социально-экономического состояния муниципалитета; условий жизни граждан за счет создания качественных и современных дворовых территорий, формирования новых возможностей для отдыха, занятия спортом, самореализации людей; приведению в нормативное состояние малых архитектурных форм в дворовых территориях муниципального образования.</w:t>
            </w:r>
          </w:p>
        </w:tc>
      </w:tr>
      <w:tr w:rsidR="0006783C" w:rsidRPr="00330A16" w:rsidTr="00EA5307">
        <w:trPr>
          <w:cantSplit/>
          <w:trHeight w:val="758"/>
        </w:trPr>
        <w:tc>
          <w:tcPr>
            <w:tcW w:w="317"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w:t>
            </w:r>
          </w:p>
        </w:tc>
        <w:tc>
          <w:tcPr>
            <w:tcW w:w="335"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ИТОГО</w:t>
            </w:r>
          </w:p>
        </w:tc>
        <w:tc>
          <w:tcPr>
            <w:tcW w:w="236"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 </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885,82</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885,82</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854,55</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724,34</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724,34</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625,40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4 570,06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4 570,06</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58" w:type="dxa"/>
            <w:tcMar>
              <w:left w:w="0" w:type="dxa"/>
              <w:right w:w="0" w:type="dxa"/>
            </w:tcMar>
            <w:textDirection w:val="tbRl"/>
            <w:hideMark/>
          </w:tcPr>
          <w:p w:rsidR="00330A16" w:rsidRPr="00330A16" w:rsidRDefault="00330A16" w:rsidP="0006783C">
            <w:pPr>
              <w:tabs>
                <w:tab w:val="left" w:pos="284"/>
                <w:tab w:val="left" w:pos="3828"/>
              </w:tabs>
              <w:ind w:left="113" w:right="113"/>
              <w:rPr>
                <w:rFonts w:ascii="Times New Roman" w:eastAsia="Calibri" w:hAnsi="Times New Roman" w:cs="Times New Roman"/>
                <w:bCs/>
                <w:sz w:val="12"/>
                <w:szCs w:val="12"/>
              </w:rPr>
            </w:pPr>
            <w:r w:rsidRPr="00330A16">
              <w:rPr>
                <w:rFonts w:ascii="Times New Roman" w:eastAsia="Calibri" w:hAnsi="Times New Roman" w:cs="Times New Roman"/>
                <w:bCs/>
                <w:sz w:val="12"/>
                <w:szCs w:val="12"/>
              </w:rPr>
              <w:t>0,00</w:t>
            </w:r>
          </w:p>
        </w:tc>
        <w:tc>
          <w:tcPr>
            <w:tcW w:w="1895" w:type="dxa"/>
            <w:noWrap/>
            <w:tcMar>
              <w:left w:w="0" w:type="dxa"/>
              <w:right w:w="0" w:type="dxa"/>
            </w:tcMar>
            <w:hideMark/>
          </w:tcPr>
          <w:p w:rsidR="00330A16" w:rsidRPr="00330A16" w:rsidRDefault="00330A16" w:rsidP="00330A16">
            <w:pPr>
              <w:tabs>
                <w:tab w:val="left" w:pos="284"/>
                <w:tab w:val="left" w:pos="3828"/>
              </w:tabs>
              <w:rPr>
                <w:rFonts w:ascii="Times New Roman" w:eastAsia="Calibri" w:hAnsi="Times New Roman" w:cs="Times New Roman"/>
                <w:sz w:val="12"/>
                <w:szCs w:val="12"/>
              </w:rPr>
            </w:pPr>
            <w:r w:rsidRPr="00330A16">
              <w:rPr>
                <w:rFonts w:ascii="Times New Roman" w:eastAsia="Calibri" w:hAnsi="Times New Roman" w:cs="Times New Roman"/>
                <w:sz w:val="12"/>
                <w:szCs w:val="12"/>
              </w:rPr>
              <w:t> </w:t>
            </w:r>
          </w:p>
        </w:tc>
      </w:tr>
    </w:tbl>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№04</w:t>
      </w:r>
    </w:p>
    <w:p w:rsid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О проведении публичных слушаний по проекту изменений в Генеральный план</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сельского поселения Воротнее муниципального района Сергиевский  Самарской области</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статьей 5.1,  частью 11 статьи 24, статьей 28 Градостроительного кодекса Российской Федерации, руководствуясь статьей 28 Федерального закона от 06.10.2003 № 131-ФЗ «Об общих принципах организации местного самоуправления в Российской Федерации», Законом Самарской области от 03.10.2014 г. № 86-ГД «О</w:t>
      </w:r>
      <w:proofErr w:type="gramEnd"/>
      <w:r w:rsidRPr="007B1BD0">
        <w:rPr>
          <w:rFonts w:ascii="Times New Roman" w:eastAsia="Calibri" w:hAnsi="Times New Roman" w:cs="Times New Roman"/>
          <w:sz w:val="12"/>
          <w:szCs w:val="12"/>
        </w:rPr>
        <w:t xml:space="preserve"> </w:t>
      </w:r>
      <w:proofErr w:type="gramStart"/>
      <w:r w:rsidRPr="007B1BD0">
        <w:rPr>
          <w:rFonts w:ascii="Times New Roman" w:eastAsia="Calibri" w:hAnsi="Times New Roman" w:cs="Times New Roman"/>
          <w:sz w:val="12"/>
          <w:szCs w:val="12"/>
        </w:rPr>
        <w:t>закреплении вопросов местного значения за сельскими поселениями Самарской области», Уставом сельского поселения Воротнее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от 12.07.2023 г. № 15</w:t>
      </w:r>
      <w:proofErr w:type="gramEnd"/>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ПОСТАНОВЛЯЮ</w:t>
      </w:r>
      <w:r w:rsidRPr="007B1BD0">
        <w:rPr>
          <w:rFonts w:ascii="Times New Roman" w:eastAsia="Calibri" w:hAnsi="Times New Roman" w:cs="Times New Roman"/>
          <w:sz w:val="12"/>
          <w:szCs w:val="12"/>
        </w:rPr>
        <w:t>:</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Провести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(далее соответственно - проект).</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проект Решения Собрания представителей сельского поселения Воротнее  муниципального района Сергиевский  Самарской области «О внесении изменений в Генеральный план сельского поселения Воротнее муниципального района Сергиевский Самарской области» с приложениями.</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 июля 2023 года № 15.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12.12.2024 года.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 xml:space="preserve">4. Провести экспозицию проекта по адресу: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.В</w:t>
      </w:r>
      <w:proofErr w:type="gramEnd"/>
      <w:r w:rsidRPr="007B1BD0">
        <w:rPr>
          <w:rFonts w:ascii="Times New Roman" w:eastAsia="Calibri" w:hAnsi="Times New Roman" w:cs="Times New Roman"/>
          <w:sz w:val="12"/>
          <w:szCs w:val="12"/>
        </w:rPr>
        <w:t>оротнее</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пер.Почтовый</w:t>
      </w:r>
      <w:proofErr w:type="spellEnd"/>
      <w:r w:rsidRPr="007B1BD0">
        <w:rPr>
          <w:rFonts w:ascii="Times New Roman" w:eastAsia="Calibri" w:hAnsi="Times New Roman" w:cs="Times New Roman"/>
          <w:sz w:val="12"/>
          <w:szCs w:val="12"/>
        </w:rPr>
        <w:t>, 5, в период с 22.11.2024 года по 09.12.2024 года.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 .</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«Генеральный план сельского поселения Воротнее».</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 Провести собрание участников публичных слушаний по Проекту в каждом населенном пункте сельского поселения Воротнее муниципального района Сергиевский Самарской области по адресам:</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в селе Воротнее – 22.11.2024 г. в 09.00 часов по адресу: 446522, Самарская область, Сергиевский район, с. Воротнее, пер. Почтовый, 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поселке Красные Дубки – 22.11.2024 г. в 10.00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п</w:t>
      </w:r>
      <w:proofErr w:type="gramStart"/>
      <w:r w:rsidRPr="007B1BD0">
        <w:rPr>
          <w:rFonts w:ascii="Times New Roman" w:eastAsia="Calibri" w:hAnsi="Times New Roman" w:cs="Times New Roman"/>
          <w:sz w:val="12"/>
          <w:szCs w:val="12"/>
        </w:rPr>
        <w:t>.К</w:t>
      </w:r>
      <w:proofErr w:type="gramEnd"/>
      <w:r w:rsidRPr="007B1BD0">
        <w:rPr>
          <w:rFonts w:ascii="Times New Roman" w:eastAsia="Calibri" w:hAnsi="Times New Roman" w:cs="Times New Roman"/>
          <w:sz w:val="12"/>
          <w:szCs w:val="12"/>
        </w:rPr>
        <w:t>расные</w:t>
      </w:r>
      <w:proofErr w:type="spellEnd"/>
      <w:r w:rsidRPr="007B1BD0">
        <w:rPr>
          <w:rFonts w:ascii="Times New Roman" w:eastAsia="Calibri" w:hAnsi="Times New Roman" w:cs="Times New Roman"/>
          <w:sz w:val="12"/>
          <w:szCs w:val="12"/>
        </w:rPr>
        <w:t xml:space="preserve"> Дубки, </w:t>
      </w:r>
      <w:proofErr w:type="spellStart"/>
      <w:r w:rsidRPr="007B1BD0">
        <w:rPr>
          <w:rFonts w:ascii="Times New Roman" w:eastAsia="Calibri" w:hAnsi="Times New Roman" w:cs="Times New Roman"/>
          <w:sz w:val="12"/>
          <w:szCs w:val="12"/>
        </w:rPr>
        <w:t>ул.Центральная</w:t>
      </w:r>
      <w:proofErr w:type="spellEnd"/>
      <w:r w:rsidRPr="007B1BD0">
        <w:rPr>
          <w:rFonts w:ascii="Times New Roman" w:eastAsia="Calibri" w:hAnsi="Times New Roman" w:cs="Times New Roman"/>
          <w:sz w:val="12"/>
          <w:szCs w:val="12"/>
        </w:rPr>
        <w:t>, 4 (здание сельского клуба);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селе Елховка – 22.11.2024 г.  в 11.00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лховка</w:t>
      </w:r>
      <w:proofErr w:type="spellEnd"/>
      <w:r w:rsidRPr="007B1BD0">
        <w:rPr>
          <w:rFonts w:ascii="Times New Roman" w:eastAsia="Calibri" w:hAnsi="Times New Roman" w:cs="Times New Roman"/>
          <w:sz w:val="12"/>
          <w:szCs w:val="12"/>
        </w:rPr>
        <w:t>, (около памятника красноармейцам, захороненным во время Гражданской войны);</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поселке </w:t>
      </w:r>
      <w:proofErr w:type="spellStart"/>
      <w:r w:rsidRPr="007B1BD0">
        <w:rPr>
          <w:rFonts w:ascii="Times New Roman" w:eastAsia="Calibri" w:hAnsi="Times New Roman" w:cs="Times New Roman"/>
          <w:sz w:val="12"/>
          <w:szCs w:val="12"/>
        </w:rPr>
        <w:t>Лагода</w:t>
      </w:r>
      <w:proofErr w:type="spellEnd"/>
      <w:r w:rsidRPr="007B1BD0">
        <w:rPr>
          <w:rFonts w:ascii="Times New Roman" w:eastAsia="Calibri" w:hAnsi="Times New Roman" w:cs="Times New Roman"/>
          <w:sz w:val="12"/>
          <w:szCs w:val="12"/>
        </w:rPr>
        <w:t xml:space="preserve"> – 22.11.2024 г. в 13.00 часов по адресу: 446522, Самарская область, Сергиевский район, </w:t>
      </w:r>
      <w:proofErr w:type="spellStart"/>
      <w:r w:rsidRPr="007B1BD0">
        <w:rPr>
          <w:rFonts w:ascii="Times New Roman" w:eastAsia="Calibri" w:hAnsi="Times New Roman" w:cs="Times New Roman"/>
          <w:sz w:val="12"/>
          <w:szCs w:val="12"/>
        </w:rPr>
        <w:t>п</w:t>
      </w:r>
      <w:proofErr w:type="gramStart"/>
      <w:r w:rsidRPr="007B1BD0">
        <w:rPr>
          <w:rFonts w:ascii="Times New Roman" w:eastAsia="Calibri" w:hAnsi="Times New Roman" w:cs="Times New Roman"/>
          <w:sz w:val="12"/>
          <w:szCs w:val="12"/>
        </w:rPr>
        <w:t>.Л</w:t>
      </w:r>
      <w:proofErr w:type="gramEnd"/>
      <w:r w:rsidRPr="007B1BD0">
        <w:rPr>
          <w:rFonts w:ascii="Times New Roman" w:eastAsia="Calibri" w:hAnsi="Times New Roman" w:cs="Times New Roman"/>
          <w:sz w:val="12"/>
          <w:szCs w:val="12"/>
        </w:rPr>
        <w:t>агода</w:t>
      </w:r>
      <w:proofErr w:type="spellEnd"/>
      <w:r w:rsidRPr="007B1BD0">
        <w:rPr>
          <w:rFonts w:ascii="Times New Roman" w:eastAsia="Calibri" w:hAnsi="Times New Roman" w:cs="Times New Roman"/>
          <w:sz w:val="12"/>
          <w:szCs w:val="12"/>
        </w:rPr>
        <w:t>, 115 (здание магазина);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в ауле </w:t>
      </w:r>
      <w:proofErr w:type="spellStart"/>
      <w:r w:rsidRPr="007B1BD0">
        <w:rPr>
          <w:rFonts w:ascii="Times New Roman" w:eastAsia="Calibri" w:hAnsi="Times New Roman" w:cs="Times New Roman"/>
          <w:sz w:val="12"/>
          <w:szCs w:val="12"/>
        </w:rPr>
        <w:t>Краснорыльский</w:t>
      </w:r>
      <w:proofErr w:type="spellEnd"/>
      <w:r w:rsidRPr="007B1BD0">
        <w:rPr>
          <w:rFonts w:ascii="Times New Roman" w:eastAsia="Calibri" w:hAnsi="Times New Roman" w:cs="Times New Roman"/>
          <w:sz w:val="12"/>
          <w:szCs w:val="12"/>
        </w:rPr>
        <w:t xml:space="preserve"> – 22.11.2024 г. в 14.00 часов по адресу: 446522, Самарская область, Сергиевский район, аул </w:t>
      </w:r>
      <w:proofErr w:type="spellStart"/>
      <w:r w:rsidRPr="007B1BD0">
        <w:rPr>
          <w:rFonts w:ascii="Times New Roman" w:eastAsia="Calibri" w:hAnsi="Times New Roman" w:cs="Times New Roman"/>
          <w:sz w:val="12"/>
          <w:szCs w:val="12"/>
        </w:rPr>
        <w:t>Краснорыльский</w:t>
      </w:r>
      <w:proofErr w:type="spellEnd"/>
      <w:r w:rsidRPr="007B1BD0">
        <w:rPr>
          <w:rFonts w:ascii="Times New Roman" w:eastAsia="Calibri" w:hAnsi="Times New Roman" w:cs="Times New Roman"/>
          <w:sz w:val="12"/>
          <w:szCs w:val="12"/>
        </w:rPr>
        <w:t xml:space="preserve">, 7 (дом </w:t>
      </w:r>
      <w:proofErr w:type="spellStart"/>
      <w:r w:rsidRPr="007B1BD0">
        <w:rPr>
          <w:rFonts w:ascii="Times New Roman" w:eastAsia="Calibri" w:hAnsi="Times New Roman" w:cs="Times New Roman"/>
          <w:sz w:val="12"/>
          <w:szCs w:val="12"/>
        </w:rPr>
        <w:t>Бачевского</w:t>
      </w:r>
      <w:proofErr w:type="spellEnd"/>
      <w:r w:rsidRPr="007B1BD0">
        <w:rPr>
          <w:rFonts w:ascii="Times New Roman" w:eastAsia="Calibri" w:hAnsi="Times New Roman" w:cs="Times New Roman"/>
          <w:sz w:val="12"/>
          <w:szCs w:val="12"/>
        </w:rPr>
        <w:t xml:space="preserve"> Ю.В.).</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09.12.2024 года - за три дня до окончания срока проведения публичных слушаний.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являются: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граждане, постоянно проживающие на территории, в отношении которой подготовлены данные проекты;</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правообладатели находящихся в границах этой территории земельных участков и (или) расположенных на них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правообладатели помещений, являющихся частью указанных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Воротнее муниципального района Сергиевский Самарской области (далее - Администрация).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Адрес местонахождения: 446522,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.В</w:t>
      </w:r>
      <w:proofErr w:type="gramEnd"/>
      <w:r w:rsidRPr="007B1BD0">
        <w:rPr>
          <w:rFonts w:ascii="Times New Roman" w:eastAsia="Calibri" w:hAnsi="Times New Roman" w:cs="Times New Roman"/>
          <w:sz w:val="12"/>
          <w:szCs w:val="12"/>
        </w:rPr>
        <w:t>оротнее</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пер.Почтовый</w:t>
      </w:r>
      <w:proofErr w:type="spellEnd"/>
      <w:r w:rsidRPr="007B1BD0">
        <w:rPr>
          <w:rFonts w:ascii="Times New Roman" w:eastAsia="Calibri" w:hAnsi="Times New Roman" w:cs="Times New Roman"/>
          <w:sz w:val="12"/>
          <w:szCs w:val="12"/>
        </w:rPr>
        <w:t>, 5.</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Воротнее муниципального района Сергиевский Самарской области – Кузнецову Ирину Борисовну.</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11.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Воротнее муниципального  района Сергиевский, подразделе «Генеральный план сельского поселения Воротнее».</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3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7B1BD0" w:rsidRPr="007B1BD0" w:rsidRDefault="007B1BD0" w:rsidP="007B1BD0">
      <w:pPr>
        <w:tabs>
          <w:tab w:val="left" w:pos="284"/>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Воротнее</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Pr="007B1BD0" w:rsidRDefault="007B1BD0" w:rsidP="007B1BD0">
      <w:pPr>
        <w:tabs>
          <w:tab w:val="left" w:pos="284"/>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С.А.Никитин</w:t>
      </w:r>
      <w:proofErr w:type="spellEnd"/>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№14</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7B1BD0">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7B1BD0">
        <w:rPr>
          <w:rFonts w:ascii="Times New Roman" w:eastAsia="Calibri" w:hAnsi="Times New Roman" w:cs="Times New Roman"/>
          <w:b/>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b/>
          <w:sz w:val="12"/>
          <w:szCs w:val="12"/>
        </w:rPr>
        <w:t>с</w:t>
      </w:r>
      <w:proofErr w:type="gramStart"/>
      <w:r w:rsidRPr="007B1BD0">
        <w:rPr>
          <w:rFonts w:ascii="Times New Roman" w:eastAsia="Calibri" w:hAnsi="Times New Roman" w:cs="Times New Roman"/>
          <w:b/>
          <w:sz w:val="12"/>
          <w:szCs w:val="12"/>
        </w:rPr>
        <w:t>.С</w:t>
      </w:r>
      <w:proofErr w:type="gramEnd"/>
      <w:r w:rsidRPr="007B1BD0">
        <w:rPr>
          <w:rFonts w:ascii="Times New Roman" w:eastAsia="Calibri" w:hAnsi="Times New Roman" w:cs="Times New Roman"/>
          <w:b/>
          <w:sz w:val="12"/>
          <w:szCs w:val="12"/>
        </w:rPr>
        <w:t>ергиевск</w:t>
      </w:r>
      <w:proofErr w:type="spellEnd"/>
      <w:r w:rsidRPr="007B1BD0">
        <w:rPr>
          <w:rFonts w:ascii="Times New Roman" w:eastAsia="Calibri" w:hAnsi="Times New Roman" w:cs="Times New Roman"/>
          <w:b/>
          <w:sz w:val="12"/>
          <w:szCs w:val="12"/>
        </w:rPr>
        <w:t xml:space="preserve">, </w:t>
      </w:r>
      <w:proofErr w:type="spellStart"/>
      <w:r w:rsidRPr="007B1BD0">
        <w:rPr>
          <w:rFonts w:ascii="Times New Roman" w:eastAsia="Calibri" w:hAnsi="Times New Roman" w:cs="Times New Roman"/>
          <w:b/>
          <w:sz w:val="12"/>
          <w:szCs w:val="12"/>
        </w:rPr>
        <w:t>ул.Первомайская</w:t>
      </w:r>
      <w:proofErr w:type="spellEnd"/>
      <w:r w:rsidRPr="007B1BD0">
        <w:rPr>
          <w:rFonts w:ascii="Times New Roman" w:eastAsia="Calibri" w:hAnsi="Times New Roman" w:cs="Times New Roman"/>
          <w:b/>
          <w:sz w:val="12"/>
          <w:szCs w:val="12"/>
        </w:rPr>
        <w:t>, 8</w:t>
      </w:r>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w:t>
      </w:r>
      <w:proofErr w:type="gramEnd"/>
      <w:r w:rsidRPr="007B1BD0">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b/>
          <w:sz w:val="12"/>
          <w:szCs w:val="12"/>
        </w:rPr>
      </w:pPr>
      <w:r w:rsidRPr="007B1BD0">
        <w:rPr>
          <w:rFonts w:ascii="Times New Roman" w:eastAsia="Calibri" w:hAnsi="Times New Roman" w:cs="Times New Roman"/>
          <w:b/>
          <w:sz w:val="12"/>
          <w:szCs w:val="12"/>
        </w:rPr>
        <w:t>ПОСТАНОВЛЯЮ:</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63:31:0702030:268,  расположенного по адресу: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ул.Первомайская</w:t>
      </w:r>
      <w:proofErr w:type="spellEnd"/>
      <w:r w:rsidRPr="007B1BD0">
        <w:rPr>
          <w:rFonts w:ascii="Times New Roman" w:eastAsia="Calibri" w:hAnsi="Times New Roman" w:cs="Times New Roman"/>
          <w:sz w:val="12"/>
          <w:szCs w:val="12"/>
        </w:rPr>
        <w:t>, 8 (далее соответственно - проект).</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 схема расположения участка.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09.12.2024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4. Провести экспозицию проекта по адресу: 446540, Самарская область, Сергиевский район,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 в период с 22.11.2024 года по 06.12.2024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«сельское поселение Сергиевск», «Отклонение от предельных параметров разрешенного строительства, реконструкции объектов капитального строительства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6. Провести собрание участников публичных слушаний 22.11.2024 года в 14.00 в сельском поселении Сергиевск муниципального района Сергиевский Самарской области по адресу: 446540, Самарская область, муниципальный район Сергиевский,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 (здание Администрации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06.12.2024 года - за три дня до окончания срока проведения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сельского поселения Сергиевск муниципального района Сергиевский Самарской области  являются: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B1BD0">
        <w:rPr>
          <w:rFonts w:ascii="Times New Roman" w:eastAsia="Calibri" w:hAnsi="Times New Roman" w:cs="Times New Roman"/>
          <w:sz w:val="12"/>
          <w:szCs w:val="12"/>
        </w:rPr>
        <w:t>ГрК</w:t>
      </w:r>
      <w:proofErr w:type="spellEnd"/>
      <w:r w:rsidRPr="007B1BD0">
        <w:rPr>
          <w:rFonts w:ascii="Times New Roman" w:eastAsia="Calibri" w:hAnsi="Times New Roman" w:cs="Times New Roman"/>
          <w:sz w:val="12"/>
          <w:szCs w:val="12"/>
        </w:rPr>
        <w:t xml:space="preserve"> РФ.</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Сергиевск муниципального района Сергиевский Самарской области (далее - Администрация).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Адрес местонахождения: 446540, Самарская область, муниципальный район Сергиевский, </w:t>
      </w:r>
      <w:proofErr w:type="spellStart"/>
      <w:r w:rsidRPr="007B1BD0">
        <w:rPr>
          <w:rFonts w:ascii="Times New Roman" w:eastAsia="Calibri" w:hAnsi="Times New Roman" w:cs="Times New Roman"/>
          <w:sz w:val="12"/>
          <w:szCs w:val="12"/>
        </w:rPr>
        <w:t>с</w:t>
      </w:r>
      <w:proofErr w:type="gramStart"/>
      <w:r w:rsidRPr="007B1BD0">
        <w:rPr>
          <w:rFonts w:ascii="Times New Roman" w:eastAsia="Calibri" w:hAnsi="Times New Roman" w:cs="Times New Roman"/>
          <w:sz w:val="12"/>
          <w:szCs w:val="12"/>
        </w:rPr>
        <w:t>.С</w:t>
      </w:r>
      <w:proofErr w:type="gramEnd"/>
      <w:r w:rsidRPr="007B1BD0">
        <w:rPr>
          <w:rFonts w:ascii="Times New Roman" w:eastAsia="Calibri" w:hAnsi="Times New Roman" w:cs="Times New Roman"/>
          <w:sz w:val="12"/>
          <w:szCs w:val="12"/>
        </w:rPr>
        <w:t>ергиевск</w:t>
      </w:r>
      <w:proofErr w:type="spellEnd"/>
      <w:r w:rsidRPr="007B1BD0">
        <w:rPr>
          <w:rFonts w:ascii="Times New Roman" w:eastAsia="Calibri" w:hAnsi="Times New Roman" w:cs="Times New Roman"/>
          <w:sz w:val="12"/>
          <w:szCs w:val="12"/>
        </w:rPr>
        <w:t xml:space="preserve">, </w:t>
      </w:r>
      <w:proofErr w:type="spellStart"/>
      <w:r w:rsidRPr="007B1BD0">
        <w:rPr>
          <w:rFonts w:ascii="Times New Roman" w:eastAsia="Calibri" w:hAnsi="Times New Roman" w:cs="Times New Roman"/>
          <w:sz w:val="12"/>
          <w:szCs w:val="12"/>
        </w:rPr>
        <w:t>ул.Г.Михайловского</w:t>
      </w:r>
      <w:proofErr w:type="spellEnd"/>
      <w:r w:rsidRPr="007B1BD0">
        <w:rPr>
          <w:rFonts w:ascii="Times New Roman" w:eastAsia="Calibri" w:hAnsi="Times New Roman" w:cs="Times New Roman"/>
          <w:sz w:val="12"/>
          <w:szCs w:val="12"/>
        </w:rPr>
        <w:t>, 27.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Сергиевск муниципального района Сергиевский Самарской области – </w:t>
      </w:r>
      <w:proofErr w:type="spellStart"/>
      <w:r w:rsidRPr="007B1BD0">
        <w:rPr>
          <w:rFonts w:ascii="Times New Roman" w:eastAsia="Calibri" w:hAnsi="Times New Roman" w:cs="Times New Roman"/>
          <w:sz w:val="12"/>
          <w:szCs w:val="12"/>
        </w:rPr>
        <w:t>Хантееву</w:t>
      </w:r>
      <w:proofErr w:type="spellEnd"/>
      <w:r w:rsidRPr="007B1BD0">
        <w:rPr>
          <w:rFonts w:ascii="Times New Roman" w:eastAsia="Calibri" w:hAnsi="Times New Roman" w:cs="Times New Roman"/>
          <w:sz w:val="12"/>
          <w:szCs w:val="12"/>
        </w:rPr>
        <w:t xml:space="preserve"> Жанну Сергеевну.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11. </w:t>
      </w:r>
      <w:proofErr w:type="gramStart"/>
      <w:r w:rsidRPr="007B1BD0">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Сергиевск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r w:rsidRPr="007B1BD0">
        <w:rPr>
          <w:rFonts w:ascii="Times New Roman" w:eastAsia="Calibri" w:hAnsi="Times New Roman" w:cs="Times New Roman"/>
          <w:sz w:val="12"/>
          <w:szCs w:val="12"/>
        </w:rPr>
        <w:cr/>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Сергиевск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М.М.Арчибасов</w:t>
      </w:r>
      <w:proofErr w:type="spellEnd"/>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ГЛАВА</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№05</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proofErr w:type="gramStart"/>
      <w:r w:rsidRPr="007B1BD0">
        <w:rPr>
          <w:rFonts w:ascii="Times New Roman" w:eastAsia="Calibri" w:hAnsi="Times New Roman" w:cs="Times New Roman"/>
          <w:b/>
          <w:sz w:val="12"/>
          <w:szCs w:val="12"/>
        </w:rPr>
        <w:t>О проведении публичных слушаний по проекту Постановления о предоставлении разрешения на отклонение от предельных параметров</w:t>
      </w:r>
      <w:proofErr w:type="gramEnd"/>
      <w:r w:rsidRPr="007B1BD0">
        <w:rPr>
          <w:rFonts w:ascii="Times New Roman" w:eastAsia="Calibri" w:hAnsi="Times New Roman" w:cs="Times New Roman"/>
          <w:b/>
          <w:sz w:val="12"/>
          <w:szCs w:val="12"/>
        </w:rPr>
        <w:t xml:space="preserve">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w:t>
      </w:r>
      <w:proofErr w:type="gramStart"/>
      <w:r w:rsidRPr="007B1BD0">
        <w:rPr>
          <w:rFonts w:ascii="Times New Roman" w:eastAsia="Calibri" w:hAnsi="Times New Roman" w:cs="Times New Roman"/>
          <w:b/>
          <w:sz w:val="12"/>
          <w:szCs w:val="12"/>
        </w:rPr>
        <w:t>Самарская область, муниципальный район Сергиевский, п. Серноводск, ул. Гагарина, д.81</w:t>
      </w:r>
      <w:proofErr w:type="gramEnd"/>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соответствие с частью 5 статьи 46 Градостроительного кодекса Российской Федерации, руководствуясь статьей 28 Федерального закона от 06 октября 2003 года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w:t>
      </w:r>
      <w:proofErr w:type="gramEnd"/>
      <w:r w:rsidRPr="007B1BD0">
        <w:rPr>
          <w:rFonts w:ascii="Times New Roman" w:eastAsia="Calibri" w:hAnsi="Times New Roman" w:cs="Times New Roman"/>
          <w:sz w:val="12"/>
          <w:szCs w:val="12"/>
        </w:rPr>
        <w:t>,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ПОСТАНОВЛЯЮ</w:t>
      </w:r>
      <w:r w:rsidRPr="007B1BD0">
        <w:rPr>
          <w:rFonts w:ascii="Times New Roman" w:eastAsia="Calibri" w:hAnsi="Times New Roman" w:cs="Times New Roman"/>
          <w:sz w:val="12"/>
          <w:szCs w:val="12"/>
        </w:rPr>
        <w:t>:</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 Провести публичные слушания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63:31:0806005:50, расположенного по адресу: </w:t>
      </w:r>
      <w:proofErr w:type="gramStart"/>
      <w:r w:rsidRPr="007B1BD0">
        <w:rPr>
          <w:rFonts w:ascii="Times New Roman" w:eastAsia="Calibri" w:hAnsi="Times New Roman" w:cs="Times New Roman"/>
          <w:sz w:val="12"/>
          <w:szCs w:val="12"/>
        </w:rPr>
        <w:t>Самарская область, муниципальный район Сергиевский, п. Серноводск, ул. Гагарина, д.81 (далее соответственно - проект).</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Перечень информационных материалов: схема расположения участка.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2.Процедура проведения публичных слушаний состоит из следующих этапов:</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оповещение о начале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экспозиции или экспозиций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проведение собрания или собраний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оформление протокола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подготовка и опубликование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Публичные слушания проводятся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 17.</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Назначить срок проведения публичных слушаний по проекту с 15.11.2024 года по 09.12.2024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4. Провести экспозицию проекта по адресу: 446533, Самарская область, Сергиевский район, п. Серноводск, ул. Куйбышева, 5 в период с 22.11.2024 года по 06.12.2024 года.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Часы работы экспозиции: рабочие дни с 09.00 до 13:00 и с 14.00 до17.00.</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в информационно-телекоммуникационной сети «Интернет» - http://www.sergievsk.ru (дале</w:t>
      </w:r>
      <w:proofErr w:type="gramStart"/>
      <w:r w:rsidRPr="007B1BD0">
        <w:rPr>
          <w:rFonts w:ascii="Times New Roman" w:eastAsia="Calibri" w:hAnsi="Times New Roman" w:cs="Times New Roman"/>
          <w:sz w:val="12"/>
          <w:szCs w:val="12"/>
        </w:rPr>
        <w:t>е-</w:t>
      </w:r>
      <w:proofErr w:type="gramEnd"/>
      <w:r w:rsidRPr="007B1BD0">
        <w:rPr>
          <w:rFonts w:ascii="Times New Roman" w:eastAsia="Calibri" w:hAnsi="Times New Roman" w:cs="Times New Roman"/>
          <w:sz w:val="12"/>
          <w:szCs w:val="12"/>
        </w:rPr>
        <w:t xml:space="preserve"> официальный сайт) в разделе «Градостроительство», «сельское поселение Серноводск», «Отклонение от предельных параметров разрешенного строительства, реконструкции объектов капитального строительства ».</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lastRenderedPageBreak/>
        <w:t>6. Провести собрание участников публичных слушаний 22.11.2024 года в 14.00 в сельском поселении Серноводск муниципального района Сергиевский Самарской области по адресу: 446533, Самарская область, муниципальный район Сергиевский, п. Серноводск, ул. Куйбышева, 5 (здание Администрации сельского поселения Серноводск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в письменной или устной форме в ходе проведения собрания участников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в письменной форме в адрес организатора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посредством записи в книге (журнале) учета посетителей экспозиции проекта, подлежащего рассмотрению на публичных слушаниях.</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Прием  предложений и замечаний  участников публичных слушаний по проекту прекращается 06.12.2024 года - за три дня до окончания срока проведения публичных слушаний.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8. Участниками публичных слушаний по проекту сельского поселения Серноводск муниципального района Сергиевский Самарской области  являются: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пределах территориальной зоны, в границах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граждане, постоянно проживающие в границах земельных участков, прилегающих к земельному участку,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и (или) расположенных на них объектов капитального строительства, находящихся в границах территориальной зоны,  в пределах которой расположен земельный участок / объект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земельных участков, прилегающих к земельному участку, применительно к которому запрашивается данное разрешение, или расположенных на них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правообладатели помещений, являющихся частью объекта капитального строительства, применительно к которому запрашивается данное разрешение;</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правообладатели земельных участков и объект капитального строительства, подверженных риску негативного воздействия на  окружающую среду в результате реализации данного разрешения, в случае, предусмотренном частью 3 статьи 39 </w:t>
      </w:r>
      <w:proofErr w:type="spellStart"/>
      <w:r w:rsidRPr="007B1BD0">
        <w:rPr>
          <w:rFonts w:ascii="Times New Roman" w:eastAsia="Calibri" w:hAnsi="Times New Roman" w:cs="Times New Roman"/>
          <w:sz w:val="12"/>
          <w:szCs w:val="12"/>
        </w:rPr>
        <w:t>ГрК</w:t>
      </w:r>
      <w:proofErr w:type="spellEnd"/>
      <w:r w:rsidRPr="007B1BD0">
        <w:rPr>
          <w:rFonts w:ascii="Times New Roman" w:eastAsia="Calibri" w:hAnsi="Times New Roman" w:cs="Times New Roman"/>
          <w:sz w:val="12"/>
          <w:szCs w:val="12"/>
        </w:rPr>
        <w:t xml:space="preserve"> РФ.</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Участники публичных слушаний в целях идентификации представляет сведения о себе с приложением документов, подтверждающих такие сведения: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1)для физических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фамилию, имя, отчество (при наличии), дату рождения, адрес места жительства(регистрации);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7B1BD0">
        <w:rPr>
          <w:rFonts w:ascii="Times New Roman" w:eastAsia="Calibri" w:hAnsi="Times New Roman" w:cs="Times New Roman"/>
          <w:sz w:val="12"/>
          <w:szCs w:val="12"/>
        </w:rPr>
        <w:t>для юридический ли</w:t>
      </w:r>
      <w:proofErr w:type="gramStart"/>
      <w:r w:rsidRPr="007B1BD0">
        <w:rPr>
          <w:rFonts w:ascii="Times New Roman" w:eastAsia="Calibri" w:hAnsi="Times New Roman" w:cs="Times New Roman"/>
          <w:sz w:val="12"/>
          <w:szCs w:val="12"/>
        </w:rPr>
        <w:t>ц-</w:t>
      </w:r>
      <w:proofErr w:type="gramEnd"/>
      <w:r w:rsidRPr="007B1BD0">
        <w:rPr>
          <w:rFonts w:ascii="Times New Roman" w:eastAsia="Calibri" w:hAnsi="Times New Roman" w:cs="Times New Roman"/>
          <w:sz w:val="12"/>
          <w:szCs w:val="12"/>
        </w:rPr>
        <w:t xml:space="preserve"> наименование, основной государственный регистрационный номер, место нахождения и адрес.</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Участники публичных слушаний, являющиеся правообладателями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представляет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w:t>
      </w:r>
      <w:proofErr w:type="gramEnd"/>
      <w:r w:rsidRPr="007B1BD0">
        <w:rPr>
          <w:rFonts w:ascii="Times New Roman" w:eastAsia="Calibri" w:hAnsi="Times New Roman" w:cs="Times New Roman"/>
          <w:sz w:val="12"/>
          <w:szCs w:val="12"/>
        </w:rPr>
        <w:t xml:space="preserve"> капитального строительства, помещения, являющиеся частью указанных объектов капитального строительства.</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9. Установить, что </w:t>
      </w:r>
      <w:proofErr w:type="gramStart"/>
      <w:r w:rsidRPr="007B1BD0">
        <w:rPr>
          <w:rFonts w:ascii="Times New Roman" w:eastAsia="Calibri" w:hAnsi="Times New Roman" w:cs="Times New Roman"/>
          <w:sz w:val="12"/>
          <w:szCs w:val="12"/>
        </w:rPr>
        <w:t>органом, уполномоченным на организацию и проведение публичных слушаний в соответствии с настоящим Постановлением является</w:t>
      </w:r>
      <w:proofErr w:type="gramEnd"/>
      <w:r w:rsidRPr="007B1BD0">
        <w:rPr>
          <w:rFonts w:ascii="Times New Roman" w:eastAsia="Calibri" w:hAnsi="Times New Roman" w:cs="Times New Roman"/>
          <w:sz w:val="12"/>
          <w:szCs w:val="12"/>
        </w:rPr>
        <w:t xml:space="preserve"> Администрация сельского поселения Серноводск муниципального района Сергиевский Самарской области (далее - Администрация).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Адрес местонахождения: 446533, Самарская область, муниципальный район Сергиевский, п. Серноводск, ул. Куйбышева, 5.</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Серноводск муниципального района Сергиевский Самарской области – Краснову Ольгу Ивановну.</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10. Администрации в целях заблаговременного ознакомления жителей поселения и иных заинтересованных лиц с проектом обеспечить:</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официальное опубликование проекта в газете «Сергиевский вестник»;</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Серноводск муниципального района Сергиевский Самарской области (в соответствии с режимом работы Администрации поселения).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11. </w:t>
      </w:r>
      <w:proofErr w:type="gramStart"/>
      <w:r w:rsidRPr="007B1BD0">
        <w:rPr>
          <w:rFonts w:ascii="Times New Roman" w:eastAsia="Calibri" w:hAnsi="Times New Roman" w:cs="Times New Roman"/>
          <w:sz w:val="12"/>
          <w:szCs w:val="12"/>
        </w:rPr>
        <w:t>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сельского поселения Серноводск муниципального  района Сергиевский, подразделе «Отклонение от предельных параметров разрешенного строительства, реконструкции объектов капитального строительства».</w:t>
      </w:r>
      <w:proofErr w:type="gramEnd"/>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12. В случае</w:t>
      </w:r>
      <w:proofErr w:type="gramStart"/>
      <w:r w:rsidRPr="007B1BD0">
        <w:rPr>
          <w:rFonts w:ascii="Times New Roman" w:eastAsia="Calibri" w:hAnsi="Times New Roman" w:cs="Times New Roman"/>
          <w:sz w:val="12"/>
          <w:szCs w:val="12"/>
        </w:rPr>
        <w:t>,</w:t>
      </w:r>
      <w:proofErr w:type="gramEnd"/>
      <w:r w:rsidRPr="007B1BD0">
        <w:rPr>
          <w:rFonts w:ascii="Times New Roman" w:eastAsia="Calibri" w:hAnsi="Times New Roman" w:cs="Times New Roman"/>
          <w:sz w:val="12"/>
          <w:szCs w:val="12"/>
        </w:rPr>
        <w:t xml:space="preserve">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установленные в настоящем Постановлении календарная дата, до которой осуществляется прием замечаний и предложений участников публичных слушаний, а также дата окончания публичных слушаний переносятся на соответствующее количество дней.</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13.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исполнением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Серноводск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В.В.Тулгаев</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АДМИНИСТРАЦИЯ</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МУНИЦИПАЛЬНОГО РАЙОНА СЕРГИЕВСКИЙ</w:t>
      </w:r>
    </w:p>
    <w:p w:rsidR="007B1BD0" w:rsidRPr="007B1BD0" w:rsidRDefault="007B1BD0" w:rsidP="007B1BD0">
      <w:pPr>
        <w:tabs>
          <w:tab w:val="left" w:pos="284"/>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САМАРСКОЙ ОБЛАСТИ</w:t>
      </w: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p>
    <w:p w:rsidR="007B1BD0" w:rsidRPr="007B1BD0" w:rsidRDefault="007B1BD0" w:rsidP="007B1BD0">
      <w:pPr>
        <w:tabs>
          <w:tab w:val="left" w:pos="284"/>
        </w:tabs>
        <w:spacing w:after="0" w:line="240" w:lineRule="auto"/>
        <w:jc w:val="center"/>
        <w:rPr>
          <w:rFonts w:ascii="Times New Roman" w:eastAsia="Calibri" w:hAnsi="Times New Roman" w:cs="Times New Roman"/>
          <w:sz w:val="12"/>
          <w:szCs w:val="12"/>
        </w:rPr>
      </w:pPr>
      <w:r w:rsidRPr="007B1BD0">
        <w:rPr>
          <w:rFonts w:ascii="Times New Roman" w:eastAsia="Calibri" w:hAnsi="Times New Roman" w:cs="Times New Roman"/>
          <w:sz w:val="12"/>
          <w:szCs w:val="12"/>
        </w:rPr>
        <w:t>ПОСТАНОВЛЕНИЕ</w:t>
      </w:r>
    </w:p>
    <w:p w:rsidR="007B1BD0" w:rsidRPr="007B1BD0" w:rsidRDefault="007B1BD0" w:rsidP="007B1BD0">
      <w:pPr>
        <w:tabs>
          <w:tab w:val="left" w:pos="284"/>
        </w:tabs>
        <w:spacing w:after="0" w:line="240" w:lineRule="auto"/>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w:t>
      </w:r>
      <w:r>
        <w:rPr>
          <w:rFonts w:ascii="Times New Roman" w:eastAsia="Calibri" w:hAnsi="Times New Roman" w:cs="Times New Roman"/>
          <w:sz w:val="12"/>
          <w:szCs w:val="12"/>
        </w:rPr>
        <w:t>5</w:t>
      </w:r>
      <w:r w:rsidRPr="007B1BD0">
        <w:rPr>
          <w:rFonts w:ascii="Times New Roman" w:eastAsia="Calibri" w:hAnsi="Times New Roman" w:cs="Times New Roman"/>
          <w:sz w:val="12"/>
          <w:szCs w:val="12"/>
        </w:rPr>
        <w:t xml:space="preserve"> ноября 2024г.                                                                                                                                                                                         </w:t>
      </w:r>
      <w:r>
        <w:rPr>
          <w:rFonts w:ascii="Times New Roman" w:eastAsia="Calibri" w:hAnsi="Times New Roman" w:cs="Times New Roman"/>
          <w:sz w:val="12"/>
          <w:szCs w:val="12"/>
        </w:rPr>
        <w:t xml:space="preserve">                             №68</w:t>
      </w:r>
    </w:p>
    <w:p w:rsid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w:t>
      </w:r>
    </w:p>
    <w:p w:rsid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АО «Самараинвестнефть»: «Обустройство Северо-Базарного месторождения нефти. Скважина № 45» в границах</w:t>
      </w:r>
    </w:p>
    <w:p w:rsidR="007B1BD0" w:rsidRPr="007B1BD0" w:rsidRDefault="007B1BD0" w:rsidP="007B1BD0">
      <w:pPr>
        <w:tabs>
          <w:tab w:val="left" w:pos="284"/>
          <w:tab w:val="left" w:pos="3828"/>
        </w:tabs>
        <w:spacing w:after="0" w:line="240" w:lineRule="auto"/>
        <w:jc w:val="center"/>
        <w:rPr>
          <w:rFonts w:ascii="Times New Roman" w:eastAsia="Calibri" w:hAnsi="Times New Roman" w:cs="Times New Roman"/>
          <w:b/>
          <w:sz w:val="12"/>
          <w:szCs w:val="12"/>
        </w:rPr>
      </w:pPr>
      <w:r w:rsidRPr="007B1BD0">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jc w:val="both"/>
        <w:rPr>
          <w:rFonts w:ascii="Times New Roman" w:eastAsia="Calibri" w:hAnsi="Times New Roman" w:cs="Times New Roman"/>
          <w:sz w:val="12"/>
          <w:szCs w:val="12"/>
        </w:rPr>
      </w:pP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7B1BD0">
        <w:rPr>
          <w:rFonts w:ascii="Times New Roman" w:eastAsia="Calibri" w:hAnsi="Times New Roman" w:cs="Times New Roman"/>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Сергиевск муниципального района Сергиевский Самарской области от 08.11.2024 г.; Заключение о результатах публичных слушаний по проекту планировки территории и проекту межевания территории от 12.11.2024 г., руководствуясь Федеральным законом от 06.10.2003 г. № 131-ФЗ</w:t>
      </w:r>
      <w:proofErr w:type="gramEnd"/>
      <w:r w:rsidRPr="007B1BD0">
        <w:rPr>
          <w:rFonts w:ascii="Times New Roman" w:eastAsia="Calibri" w:hAnsi="Times New Roman" w:cs="Times New Roman"/>
          <w:sz w:val="12"/>
          <w:szCs w:val="12"/>
        </w:rPr>
        <w:t xml:space="preserve"> «Об общих принципах </w:t>
      </w:r>
      <w:r w:rsidRPr="007B1BD0">
        <w:rPr>
          <w:rFonts w:ascii="Times New Roman" w:eastAsia="Calibri" w:hAnsi="Times New Roman" w:cs="Times New Roman"/>
          <w:sz w:val="12"/>
          <w:szCs w:val="12"/>
        </w:rPr>
        <w:lastRenderedPageBreak/>
        <w:t>организации местного самоуправлении в РФ», Администрация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b/>
          <w:sz w:val="12"/>
          <w:szCs w:val="12"/>
        </w:rPr>
        <w:t>ПОСТАНОВЛЯЕТ</w:t>
      </w:r>
      <w:r w:rsidRPr="007B1BD0">
        <w:rPr>
          <w:rFonts w:ascii="Times New Roman" w:eastAsia="Calibri" w:hAnsi="Times New Roman" w:cs="Times New Roman"/>
          <w:sz w:val="12"/>
          <w:szCs w:val="12"/>
        </w:rPr>
        <w:t>:</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1. Утвердить проект планировки территории и проект межевания территории объекта АО «Самараинвестнефть»: «Обустройство Северо-Базарного месторождения нефти. Скважина № 45» в границах сельского поселения Сергиевск муниципального района Сергиевский Самарской области.</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B1BD0" w:rsidRPr="007B1BD0" w:rsidRDefault="007B1BD0" w:rsidP="007B1BD0">
      <w:pPr>
        <w:tabs>
          <w:tab w:val="left" w:pos="284"/>
          <w:tab w:val="left" w:pos="3828"/>
        </w:tabs>
        <w:spacing w:after="0" w:line="240" w:lineRule="auto"/>
        <w:ind w:firstLine="284"/>
        <w:jc w:val="both"/>
        <w:rPr>
          <w:rFonts w:ascii="Times New Roman" w:eastAsia="Calibri" w:hAnsi="Times New Roman" w:cs="Times New Roman"/>
          <w:sz w:val="12"/>
          <w:szCs w:val="12"/>
        </w:rPr>
      </w:pPr>
      <w:r w:rsidRPr="007B1BD0">
        <w:rPr>
          <w:rFonts w:ascii="Times New Roman" w:eastAsia="Calibri" w:hAnsi="Times New Roman" w:cs="Times New Roman"/>
          <w:sz w:val="12"/>
          <w:szCs w:val="12"/>
        </w:rPr>
        <w:t xml:space="preserve">4. </w:t>
      </w:r>
      <w:proofErr w:type="gramStart"/>
      <w:r w:rsidRPr="007B1BD0">
        <w:rPr>
          <w:rFonts w:ascii="Times New Roman" w:eastAsia="Calibri" w:hAnsi="Times New Roman" w:cs="Times New Roman"/>
          <w:sz w:val="12"/>
          <w:szCs w:val="12"/>
        </w:rPr>
        <w:t>Контроль за</w:t>
      </w:r>
      <w:proofErr w:type="gramEnd"/>
      <w:r w:rsidRPr="007B1BD0">
        <w:rPr>
          <w:rFonts w:ascii="Times New Roman" w:eastAsia="Calibri" w:hAnsi="Times New Roman" w:cs="Times New Roman"/>
          <w:sz w:val="12"/>
          <w:szCs w:val="12"/>
        </w:rPr>
        <w:t xml:space="preserve"> выполнением настоящего Постановления оставляю за собой.</w:t>
      </w:r>
    </w:p>
    <w:p w:rsidR="007B1BD0" w:rsidRP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Глава сельского поселения Сергиевск</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r w:rsidRPr="007B1BD0">
        <w:rPr>
          <w:rFonts w:ascii="Times New Roman" w:eastAsia="Calibri" w:hAnsi="Times New Roman" w:cs="Times New Roman"/>
          <w:sz w:val="12"/>
          <w:szCs w:val="12"/>
        </w:rPr>
        <w:t>муниципального района Сергиевский</w:t>
      </w:r>
    </w:p>
    <w:p w:rsidR="007B1BD0" w:rsidRDefault="007B1BD0" w:rsidP="007B1BD0">
      <w:pPr>
        <w:tabs>
          <w:tab w:val="left" w:pos="284"/>
          <w:tab w:val="left" w:pos="3828"/>
        </w:tabs>
        <w:spacing w:after="0" w:line="240" w:lineRule="auto"/>
        <w:jc w:val="right"/>
        <w:rPr>
          <w:rFonts w:ascii="Times New Roman" w:eastAsia="Calibri" w:hAnsi="Times New Roman" w:cs="Times New Roman"/>
          <w:sz w:val="12"/>
          <w:szCs w:val="12"/>
        </w:rPr>
      </w:pPr>
      <w:proofErr w:type="spellStart"/>
      <w:r w:rsidRPr="007B1BD0">
        <w:rPr>
          <w:rFonts w:ascii="Times New Roman" w:eastAsia="Calibri" w:hAnsi="Times New Roman" w:cs="Times New Roman"/>
          <w:sz w:val="12"/>
          <w:szCs w:val="12"/>
        </w:rPr>
        <w:t>М.М.Арчибасов</w:t>
      </w:r>
      <w:proofErr w:type="spellEnd"/>
    </w:p>
    <w:p w:rsidR="007B1BD0"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53586" cy="1645856"/>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53573" cy="16458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97927" cy="1601250"/>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8431" cy="1601601"/>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5051" cy="1685677"/>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46636" cy="1686816"/>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89975" cy="1593920"/>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89962" cy="1593911"/>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1781" cy="1646282"/>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24150" cy="164796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58172" cy="1614114"/>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58159" cy="1614105"/>
                    </a:xfrm>
                    <a:prstGeom prst="rect">
                      <a:avLst/>
                    </a:prstGeom>
                    <a:noFill/>
                    <a:ln>
                      <a:noFill/>
                    </a:ln>
                  </pic:spPr>
                </pic:pic>
              </a:graphicData>
            </a:graphic>
          </wp:inline>
        </w:drawing>
      </w: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p>
    <w:p w:rsidR="000405C7" w:rsidRDefault="000405C7"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45634" cy="1665027"/>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5621" cy="1665018"/>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45634" cy="1659379"/>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8164" cy="1661169"/>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74073" cy="1636580"/>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7303" cy="16389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08376" cy="1598212"/>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14609" cy="1602723"/>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48129"/>
            <wp:effectExtent l="0" t="0" r="0" b="0"/>
            <wp:docPr id="30" name="Рисунок 3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32245" cy="164990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74073" cy="1593953"/>
            <wp:effectExtent l="0" t="0" r="0" b="0"/>
            <wp:docPr id="31" name="Рисунок 3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4060" cy="1593944"/>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79297" cy="1661822"/>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79684" cy="166209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89975" cy="1614340"/>
            <wp:effectExtent l="0" t="0" r="0" b="0"/>
            <wp:docPr id="33" name="Рисунок 3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Новый рисунок.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89962" cy="1614331"/>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34921"/>
            <wp:effectExtent l="0" t="0" r="0" b="0"/>
            <wp:docPr id="34" name="Рисунок 3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13816" cy="16349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44538" cy="1582309"/>
            <wp:effectExtent l="0" t="0" r="0" b="0"/>
            <wp:docPr id="35" name="Рисунок 3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4525" cy="1582300"/>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38810" cy="1669774"/>
            <wp:effectExtent l="0" t="0" r="0" b="0"/>
            <wp:docPr id="36" name="Рисунок 3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40791" cy="1671189"/>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28869" cy="1637969"/>
            <wp:effectExtent l="0" t="0" r="0" b="0"/>
            <wp:docPr id="37" name="Рисунок 3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28856" cy="1637960"/>
                    </a:xfrm>
                    <a:prstGeom prst="rect">
                      <a:avLst/>
                    </a:prstGeom>
                    <a:noFill/>
                    <a:ln>
                      <a:noFill/>
                    </a:ln>
                  </pic:spPr>
                </pic:pic>
              </a:graphicData>
            </a:graphic>
          </wp:inline>
        </w:drawing>
      </w:r>
    </w:p>
    <w:p w:rsidR="000405C7" w:rsidRDefault="00A805F1"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2268" cy="1619091"/>
            <wp:effectExtent l="0" t="0" r="0" b="0"/>
            <wp:docPr id="39" name="Рисунок 3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43532" cy="1620004"/>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202511" cy="1538346"/>
            <wp:effectExtent l="0" t="0" r="0" b="0"/>
            <wp:docPr id="40" name="Рисунок 4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Новый рисунок.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02869" cy="1538596"/>
                    </a:xfrm>
                    <a:prstGeom prst="rect">
                      <a:avLst/>
                    </a:prstGeom>
                    <a:noFill/>
                    <a:ln>
                      <a:noFill/>
                    </a:ln>
                  </pic:spPr>
                </pic:pic>
              </a:graphicData>
            </a:graphic>
          </wp:inline>
        </w:drawing>
      </w:r>
    </w:p>
    <w:p w:rsidR="007B1BD0" w:rsidRDefault="00A805F1" w:rsidP="00A805F1">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105231" cy="1591016"/>
            <wp:effectExtent l="0" t="0" r="0" b="0"/>
            <wp:docPr id="41" name="Рисунок 4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Pictures\Новый рисунок.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08994" cy="1596433"/>
                    </a:xfrm>
                    <a:prstGeom prst="rect">
                      <a:avLst/>
                    </a:prstGeom>
                    <a:noFill/>
                    <a:ln>
                      <a:noFill/>
                    </a:ln>
                  </pic:spPr>
                </pic:pic>
              </a:graphicData>
            </a:graphic>
          </wp:inline>
        </w:drawing>
      </w:r>
      <w:bookmarkStart w:id="10" w:name="_GoBack"/>
      <w:r w:rsidR="0045397F">
        <w:rPr>
          <w:rFonts w:ascii="Times New Roman" w:eastAsia="Calibri" w:hAnsi="Times New Roman" w:cs="Times New Roman"/>
          <w:noProof/>
          <w:sz w:val="12"/>
          <w:szCs w:val="12"/>
          <w:lang w:eastAsia="ru-RU"/>
        </w:rPr>
        <w:drawing>
          <wp:inline distT="0" distB="0" distL="0" distR="0">
            <wp:extent cx="2266121" cy="1577317"/>
            <wp:effectExtent l="0" t="0" r="0" b="0"/>
            <wp:docPr id="73" name="Рисунок 7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Новый рисунок.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266108" cy="1577308"/>
                    </a:xfrm>
                    <a:prstGeom prst="rect">
                      <a:avLst/>
                    </a:prstGeom>
                    <a:noFill/>
                    <a:ln>
                      <a:noFill/>
                    </a:ln>
                  </pic:spPr>
                </pic:pic>
              </a:graphicData>
            </a:graphic>
          </wp:inline>
        </w:drawing>
      </w:r>
      <w:bookmarkEnd w:id="10"/>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45397F" w:rsidRDefault="0045397F"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13829" cy="1601036"/>
            <wp:effectExtent l="0" t="0" r="0" b="0"/>
            <wp:docPr id="74" name="Рисунок 74"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Новый рисунок.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14738" cy="160166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619861"/>
            <wp:effectExtent l="0" t="0" r="0" b="0"/>
            <wp:docPr id="75" name="Рисунок 75"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Новый рисунок.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314074" cy="1620032"/>
                    </a:xfrm>
                    <a:prstGeom prst="rect">
                      <a:avLst/>
                    </a:prstGeom>
                    <a:noFill/>
                    <a:ln>
                      <a:noFill/>
                    </a:ln>
                  </pic:spPr>
                </pic:pic>
              </a:graphicData>
            </a:graphic>
          </wp:inline>
        </w:drawing>
      </w:r>
    </w:p>
    <w:p w:rsidR="0045397F" w:rsidRDefault="0045397F" w:rsidP="0045397F">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033669" cy="1519494"/>
            <wp:effectExtent l="0" t="0" r="0" b="0"/>
            <wp:docPr id="76" name="Рисунок 76"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Новый рисунок.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33656" cy="1519475"/>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629148"/>
            <wp:effectExtent l="0" t="0" r="0" b="0"/>
            <wp:docPr id="77" name="Рисунок 77"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Новый рисунок.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16310" cy="1630895"/>
                    </a:xfrm>
                    <a:prstGeom prst="rect">
                      <a:avLst/>
                    </a:prstGeom>
                    <a:noFill/>
                    <a:ln>
                      <a:noFill/>
                    </a:ln>
                  </pic:spPr>
                </pic:pic>
              </a:graphicData>
            </a:graphic>
          </wp:inline>
        </w:drawing>
      </w:r>
    </w:p>
    <w:p w:rsidR="0045397F" w:rsidRDefault="0045397F"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627659" cy="1557513"/>
            <wp:effectExtent l="0" t="0" r="0" b="0"/>
            <wp:docPr id="78" name="Рисунок 78"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Новый рисунок.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27633" cy="1557504"/>
                    </a:xfrm>
                    <a:prstGeom prst="rect">
                      <a:avLst/>
                    </a:prstGeom>
                    <a:noFill/>
                    <a:ln>
                      <a:noFill/>
                    </a:ln>
                  </pic:spPr>
                </pic:pic>
              </a:graphicData>
            </a:graphic>
          </wp:inline>
        </w:drawing>
      </w:r>
    </w:p>
    <w:p w:rsidR="0045397F" w:rsidRDefault="0045397F" w:rsidP="003519F1">
      <w:pPr>
        <w:tabs>
          <w:tab w:val="left" w:pos="284"/>
          <w:tab w:val="left" w:pos="3828"/>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13829" cy="1655704"/>
            <wp:effectExtent l="0" t="0" r="0" b="0"/>
            <wp:docPr id="79" name="Рисунок 79"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Новый рисунок.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315657" cy="165701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13829" cy="1642451"/>
            <wp:effectExtent l="0" t="0" r="0" b="0"/>
            <wp:docPr id="80" name="Рисунок 80"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Новый рисунок.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13816" cy="1642442"/>
                    </a:xfrm>
                    <a:prstGeom prst="rect">
                      <a:avLst/>
                    </a:prstGeom>
                    <a:noFill/>
                    <a:ln>
                      <a:noFill/>
                    </a:ln>
                  </pic:spPr>
                </pic:pic>
              </a:graphicData>
            </a:graphic>
          </wp:inline>
        </w:drawing>
      </w:r>
    </w:p>
    <w:p w:rsidR="007B1BD0" w:rsidRDefault="0045397F" w:rsidP="000C43C7">
      <w:pPr>
        <w:tabs>
          <w:tab w:val="left" w:pos="284"/>
          <w:tab w:val="left" w:pos="3828"/>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1116319" cy="1614115"/>
            <wp:effectExtent l="0" t="0" r="0" b="0"/>
            <wp:docPr id="81" name="Рисунок 81"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Новый рисунок.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16737" cy="1614719"/>
                    </a:xfrm>
                    <a:prstGeom prst="rect">
                      <a:avLst/>
                    </a:prstGeom>
                    <a:noFill/>
                    <a:ln>
                      <a:noFill/>
                    </a:ln>
                  </pic:spPr>
                </pic:pic>
              </a:graphicData>
            </a:graphic>
          </wp:inline>
        </w:drawing>
      </w:r>
      <w:r w:rsidR="000C43C7">
        <w:rPr>
          <w:rFonts w:ascii="Times New Roman" w:eastAsia="Calibri" w:hAnsi="Times New Roman" w:cs="Times New Roman"/>
          <w:noProof/>
          <w:sz w:val="12"/>
          <w:szCs w:val="12"/>
          <w:lang w:eastAsia="ru-RU"/>
        </w:rPr>
        <w:drawing>
          <wp:inline distT="0" distB="0" distL="0" distR="0">
            <wp:extent cx="2313829" cy="1631156"/>
            <wp:effectExtent l="0" t="0" r="0" b="0"/>
            <wp:docPr id="70" name="Рисунок 7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Pictures\Новый рисунок.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13816" cy="1631147"/>
                    </a:xfrm>
                    <a:prstGeom prst="rect">
                      <a:avLst/>
                    </a:prstGeom>
                    <a:noFill/>
                    <a:ln>
                      <a:noFill/>
                    </a:ln>
                  </pic:spPr>
                </pic:pic>
              </a:graphicData>
            </a:graphic>
          </wp:inline>
        </w:drawing>
      </w:r>
      <w:r w:rsidR="000C43C7">
        <w:rPr>
          <w:rFonts w:ascii="Times New Roman" w:eastAsia="Calibri" w:hAnsi="Times New Roman" w:cs="Times New Roman"/>
          <w:noProof/>
          <w:sz w:val="12"/>
          <w:szCs w:val="12"/>
          <w:lang w:eastAsia="ru-RU"/>
        </w:rPr>
        <w:drawing>
          <wp:inline distT="0" distB="0" distL="0" distR="0">
            <wp:extent cx="2313829" cy="1653897"/>
            <wp:effectExtent l="0" t="0" r="0" b="0"/>
            <wp:docPr id="71" name="Рисунок 7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Pictures\Новый рисунок.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313816" cy="1653888"/>
                    </a:xfrm>
                    <a:prstGeom prst="rect">
                      <a:avLst/>
                    </a:prstGeom>
                    <a:noFill/>
                    <a:ln>
                      <a:noFill/>
                    </a:ln>
                  </pic:spPr>
                </pic:pic>
              </a:graphicData>
            </a:graphic>
          </wp:inline>
        </w:drawing>
      </w:r>
      <w:r w:rsidR="000C43C7">
        <w:rPr>
          <w:rFonts w:ascii="Times New Roman" w:eastAsia="Calibri" w:hAnsi="Times New Roman" w:cs="Times New Roman"/>
          <w:noProof/>
          <w:sz w:val="12"/>
          <w:szCs w:val="12"/>
          <w:lang w:eastAsia="ru-RU"/>
        </w:rPr>
        <w:drawing>
          <wp:inline distT="0" distB="0" distL="0" distR="0">
            <wp:extent cx="2377440" cy="1701222"/>
            <wp:effectExtent l="0" t="0" r="0" b="0"/>
            <wp:docPr id="72" name="Рисунок 7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Pictures\Новый рисунок.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79318" cy="1702566"/>
                    </a:xfrm>
                    <a:prstGeom prst="rect">
                      <a:avLst/>
                    </a:prstGeom>
                    <a:noFill/>
                    <a:ln>
                      <a:noFill/>
                    </a:ln>
                  </pic:spPr>
                </pic:pic>
              </a:graphicData>
            </a:graphic>
          </wp:inline>
        </w:drawing>
      </w: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0C43C7" w:rsidRDefault="000C43C7"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7B1BD0" w:rsidRDefault="007B1BD0"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3D4BB4">
              <w:rPr>
                <w:rFonts w:ascii="Times New Roman" w:eastAsia="Calibri" w:hAnsi="Times New Roman" w:cs="Times New Roman"/>
                <w:sz w:val="12"/>
                <w:szCs w:val="12"/>
              </w:rPr>
              <w:t>1</w:t>
            </w:r>
            <w:r w:rsidR="00341001">
              <w:rPr>
                <w:rFonts w:ascii="Times New Roman" w:eastAsia="Calibri" w:hAnsi="Times New Roman" w:cs="Times New Roman"/>
                <w:sz w:val="12"/>
                <w:szCs w:val="12"/>
              </w:rPr>
              <w:t>5</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3D4BB4">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109"/>
      <w:headerReference w:type="first" r:id="rId11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273" w:rsidRDefault="00722273" w:rsidP="000F23DD">
      <w:pPr>
        <w:spacing w:after="0" w:line="240" w:lineRule="auto"/>
      </w:pPr>
      <w:r>
        <w:separator/>
      </w:r>
    </w:p>
  </w:endnote>
  <w:endnote w:type="continuationSeparator" w:id="0">
    <w:p w:rsidR="00722273" w:rsidRDefault="00722273"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273" w:rsidRDefault="00722273" w:rsidP="000F23DD">
      <w:pPr>
        <w:spacing w:after="0" w:line="240" w:lineRule="auto"/>
      </w:pPr>
      <w:r>
        <w:separator/>
      </w:r>
    </w:p>
  </w:footnote>
  <w:footnote w:type="continuationSeparator" w:id="0">
    <w:p w:rsidR="00722273" w:rsidRDefault="00722273"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F" w:rsidRDefault="0045397F" w:rsidP="00F55381">
    <w:pPr>
      <w:pStyle w:val="a7"/>
      <w:tabs>
        <w:tab w:val="clear" w:pos="4677"/>
        <w:tab w:val="clear" w:pos="9355"/>
        <w:tab w:val="left" w:pos="1800"/>
      </w:tabs>
    </w:pPr>
    <w:sdt>
      <w:sdtPr>
        <w:id w:val="1198130974"/>
        <w:docPartObj>
          <w:docPartGallery w:val="Page Numbers (Top of Page)"/>
          <w:docPartUnique/>
        </w:docPartObj>
      </w:sdtPr>
      <w:sdtContent>
        <w:r>
          <w:fldChar w:fldCharType="begin"/>
        </w:r>
        <w:r>
          <w:instrText>PAGE   \* MERGEFORMAT</w:instrText>
        </w:r>
        <w:r>
          <w:fldChar w:fldCharType="separate"/>
        </w:r>
        <w:r w:rsidR="00320486">
          <w:rPr>
            <w:noProof/>
          </w:rPr>
          <w:t>25</w:t>
        </w:r>
        <w:r>
          <w:rPr>
            <w:noProof/>
          </w:rPr>
          <w:fldChar w:fldCharType="end"/>
        </w:r>
      </w:sdtContent>
    </w:sdt>
  </w:p>
  <w:p w:rsidR="0045397F" w:rsidRDefault="0045397F"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45397F" w:rsidRPr="00E93F32" w:rsidRDefault="0045397F" w:rsidP="00263DC0">
    <w:pPr>
      <w:pStyle w:val="a7"/>
      <w:rPr>
        <w:rFonts w:ascii="Times New Roman" w:hAnsi="Times New Roman" w:cs="Times New Roman"/>
        <w:i/>
        <w:sz w:val="16"/>
        <w:szCs w:val="16"/>
      </w:rPr>
    </w:pPr>
    <w:r>
      <w:rPr>
        <w:rFonts w:ascii="Times New Roman" w:hAnsi="Times New Roman" w:cs="Times New Roman"/>
        <w:i/>
        <w:sz w:val="16"/>
        <w:szCs w:val="16"/>
      </w:rPr>
      <w:t>Пятница, 15 ноября 2024 года, №85(1008</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Content>
      <w:p w:rsidR="0045397F" w:rsidRDefault="0045397F">
        <w:pPr>
          <w:pStyle w:val="a7"/>
        </w:pPr>
        <w:r>
          <w:fldChar w:fldCharType="begin"/>
        </w:r>
        <w:r>
          <w:instrText>PAGE   \* MERGEFORMAT</w:instrText>
        </w:r>
        <w:r>
          <w:fldChar w:fldCharType="separate"/>
        </w:r>
        <w:r>
          <w:rPr>
            <w:noProof/>
          </w:rPr>
          <w:t>2</w:t>
        </w:r>
        <w:r>
          <w:rPr>
            <w:noProof/>
          </w:rPr>
          <w:fldChar w:fldCharType="end"/>
        </w:r>
      </w:p>
    </w:sdtContent>
  </w:sdt>
  <w:p w:rsidR="0045397F" w:rsidRPr="000443FC" w:rsidRDefault="0045397F"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45397F" w:rsidRPr="00263DC0" w:rsidRDefault="0045397F"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45397F" w:rsidRDefault="0045397F"/>
  <w:p w:rsidR="0045397F" w:rsidRDefault="0045397F"/>
  <w:p w:rsidR="0045397F" w:rsidRDefault="0045397F"/>
  <w:p w:rsidR="0045397F" w:rsidRDefault="0045397F"/>
  <w:p w:rsidR="0045397F" w:rsidRDefault="0045397F"/>
  <w:p w:rsidR="0045397F" w:rsidRDefault="0045397F"/>
  <w:p w:rsidR="0045397F" w:rsidRDefault="0045397F"/>
  <w:p w:rsidR="0045397F" w:rsidRDefault="0045397F"/>
  <w:p w:rsidR="0045397F" w:rsidRDefault="0045397F"/>
  <w:p w:rsidR="0045397F" w:rsidRDefault="0045397F"/>
  <w:p w:rsidR="0045397F" w:rsidRDefault="0045397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C8205E4"/>
    <w:multiLevelType w:val="hybridMultilevel"/>
    <w:tmpl w:val="94AE3C2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C5904A8"/>
    <w:multiLevelType w:val="hybridMultilevel"/>
    <w:tmpl w:val="353EF9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7">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30">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1">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2">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nsid w:val="6B1379D6"/>
    <w:multiLevelType w:val="hybridMultilevel"/>
    <w:tmpl w:val="FF0039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CA070F"/>
    <w:multiLevelType w:val="hybridMultilevel"/>
    <w:tmpl w:val="DE8AD714"/>
    <w:lvl w:ilvl="0" w:tplc="CACA219C">
      <w:start w:val="1"/>
      <w:numFmt w:val="decimal"/>
      <w:lvlText w:val="%1."/>
      <w:lvlJc w:val="left"/>
      <w:pPr>
        <w:ind w:left="1068" w:hanging="360"/>
      </w:pPr>
      <w:rPr>
        <w:rFonts w:hint="default"/>
        <w:b w:val="0"/>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42">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7"/>
  </w:num>
  <w:num w:numId="3">
    <w:abstractNumId w:val="16"/>
  </w:num>
  <w:num w:numId="4">
    <w:abstractNumId w:val="30"/>
  </w:num>
  <w:num w:numId="5">
    <w:abstractNumId w:val="23"/>
  </w:num>
  <w:num w:numId="6">
    <w:abstractNumId w:val="32"/>
  </w:num>
  <w:num w:numId="7">
    <w:abstractNumId w:val="21"/>
  </w:num>
  <w:num w:numId="8">
    <w:abstractNumId w:val="39"/>
  </w:num>
  <w:num w:numId="9">
    <w:abstractNumId w:val="29"/>
  </w:num>
  <w:num w:numId="10">
    <w:abstractNumId w:val="33"/>
  </w:num>
  <w:num w:numId="11">
    <w:abstractNumId w:val="43"/>
  </w:num>
  <w:num w:numId="12">
    <w:abstractNumId w:val="22"/>
  </w:num>
  <w:num w:numId="13">
    <w:abstractNumId w:val="41"/>
  </w:num>
  <w:num w:numId="14">
    <w:abstractNumId w:val="17"/>
  </w:num>
  <w:num w:numId="15">
    <w:abstractNumId w:val="35"/>
  </w:num>
  <w:num w:numId="16">
    <w:abstractNumId w:val="42"/>
  </w:num>
  <w:num w:numId="17">
    <w:abstractNumId w:val="31"/>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36"/>
  </w:num>
  <w:num w:numId="21">
    <w:abstractNumId w:val="24"/>
  </w:num>
  <w:num w:numId="22">
    <w:abstractNumId w:val="37"/>
  </w:num>
  <w:num w:numId="23">
    <w:abstractNumId w:val="26"/>
  </w:num>
  <w:num w:numId="24">
    <w:abstractNumId w:val="20"/>
  </w:num>
  <w:num w:numId="25">
    <w:abstractNumId w:val="44"/>
  </w:num>
  <w:num w:numId="26">
    <w:abstractNumId w:val="18"/>
  </w:num>
  <w:num w:numId="27">
    <w:abstractNumId w:val="34"/>
  </w:num>
  <w:num w:numId="28">
    <w:abstractNumId w:val="25"/>
  </w:num>
  <w:num w:numId="29">
    <w:abstractNumId w:val="38"/>
  </w:num>
  <w:num w:numId="30">
    <w:abstractNumId w:val="19"/>
  </w:num>
  <w:num w:numId="31">
    <w:abstractNumId w:val="4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5C7"/>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6783C"/>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3C7"/>
    <w:rsid w:val="000C477F"/>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35"/>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DAB"/>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6BB"/>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7BA"/>
    <w:rsid w:val="0022195A"/>
    <w:rsid w:val="0022198C"/>
    <w:rsid w:val="002222F0"/>
    <w:rsid w:val="0022240A"/>
    <w:rsid w:val="00222719"/>
    <w:rsid w:val="002228E5"/>
    <w:rsid w:val="00222B91"/>
    <w:rsid w:val="00222BB8"/>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CAE"/>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486"/>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A16"/>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001"/>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3BC"/>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97F"/>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5D02"/>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5B3"/>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B4D"/>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273"/>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BD0"/>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5F1"/>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6ED9"/>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2890"/>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307"/>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No Lis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rsid w:val="004B7EB6"/>
    <w:rPr>
      <w:rFonts w:ascii="Tahoma" w:hAnsi="Tahoma" w:cs="Tahoma"/>
      <w:sz w:val="16"/>
      <w:szCs w:val="16"/>
    </w:rPr>
  </w:style>
  <w:style w:type="paragraph" w:styleId="a7">
    <w:name w:val="header"/>
    <w:aliases w:val=" Знак"/>
    <w:basedOn w:val="a1"/>
    <w:link w:val="a8"/>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9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ConsTitle">
    <w:name w:val="ConsTitle"/>
    <w:rsid w:val="00455D02"/>
    <w:pPr>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455D02"/>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1"/>
    <w:rsid w:val="00455D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scription">
    <w:name w:val="description"/>
    <w:basedOn w:val="a2"/>
    <w:rsid w:val="00455D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2900">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4291883">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4371510">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118941">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76857427">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0655757">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580251">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849212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248117">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60494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134116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216175&amp;date=09.12.2021" TargetMode="External"/><Relationship Id="rId21" Type="http://schemas.openxmlformats.org/officeDocument/2006/relationships/hyperlink" Target="http://docs.cntd.ru/document/902052609"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54.jpeg"/><Relationship Id="rId89" Type="http://schemas.openxmlformats.org/officeDocument/2006/relationships/image" Target="media/image59.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consultantplus://offline/ref=A675767B968D70FFCC28E9ED72BF4F4CD00E15D5032ADF4A2285D585237DBFC728C4A6D114BF2C97C5E1F59179l7VDK" TargetMode="External"/><Relationship Id="rId107" Type="http://schemas.openxmlformats.org/officeDocument/2006/relationships/image" Target="media/image77.jpeg"/><Relationship Id="rId11" Type="http://schemas.openxmlformats.org/officeDocument/2006/relationships/hyperlink" Target="https://docs.cntd.ru/document/901919946" TargetMode="External"/><Relationship Id="rId24" Type="http://schemas.openxmlformats.org/officeDocument/2006/relationships/hyperlink" Target="consultantplus://offline/ref=A675767B968D70FFCC28E9ED72BF4F4CD10813D4002EDF4A2285D585237DBFC728C4A6D114BF2C97C5E1F59179l7VDK" TargetMode="External"/><Relationship Id="rId32" Type="http://schemas.openxmlformats.org/officeDocument/2006/relationships/image" Target="media/image7.wmf"/><Relationship Id="rId37" Type="http://schemas.openxmlformats.org/officeDocument/2006/relationships/oleObject" Target="embeddings/oleObject3.bin"/><Relationship Id="rId40" Type="http://schemas.openxmlformats.org/officeDocument/2006/relationships/image" Target="media/image11.wmf"/><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image" Target="media/image44.jpeg"/><Relationship Id="rId79" Type="http://schemas.openxmlformats.org/officeDocument/2006/relationships/image" Target="media/image49.jpeg"/><Relationship Id="rId87" Type="http://schemas.openxmlformats.org/officeDocument/2006/relationships/image" Target="media/image57.jpeg"/><Relationship Id="rId102" Type="http://schemas.openxmlformats.org/officeDocument/2006/relationships/image" Target="media/image72.jpeg"/><Relationship Id="rId110"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31.jpeg"/><Relationship Id="rId82" Type="http://schemas.openxmlformats.org/officeDocument/2006/relationships/image" Target="media/image52.jpeg"/><Relationship Id="rId90" Type="http://schemas.openxmlformats.org/officeDocument/2006/relationships/image" Target="media/image60.jpeg"/><Relationship Id="rId95" Type="http://schemas.openxmlformats.org/officeDocument/2006/relationships/image" Target="media/image65.jpeg"/><Relationship Id="rId19" Type="http://schemas.openxmlformats.org/officeDocument/2006/relationships/hyperlink" Target="http://docs.cntd.ru/document/901919946" TargetMode="External"/><Relationship Id="rId14" Type="http://schemas.openxmlformats.org/officeDocument/2006/relationships/image" Target="media/image3.emf"/><Relationship Id="rId22" Type="http://schemas.openxmlformats.org/officeDocument/2006/relationships/hyperlink" Target="http://docs.cntd.ru/document/901713615" TargetMode="External"/><Relationship Id="rId27" Type="http://schemas.openxmlformats.org/officeDocument/2006/relationships/hyperlink" Target="https://login.consultant.ru/link/?req=doc&amp;base=LAW&amp;n=400219&amp;date=09.12.2021" TargetMode="External"/><Relationship Id="rId30" Type="http://schemas.openxmlformats.org/officeDocument/2006/relationships/hyperlink" Target="consultantplus://offline/ref=A675767B968D70FFCC28F7E064D31344D4044AD9032AD7187BD2D3D27C2DB9927A84F88845F3679AC7F7E9917961756583l5V9K" TargetMode="External"/><Relationship Id="rId35" Type="http://schemas.openxmlformats.org/officeDocument/2006/relationships/oleObject" Target="embeddings/oleObject2.bin"/><Relationship Id="rId43" Type="http://schemas.openxmlformats.org/officeDocument/2006/relationships/image" Target="media/image13.png"/><Relationship Id="rId48" Type="http://schemas.openxmlformats.org/officeDocument/2006/relationships/image" Target="media/image18.jpeg"/><Relationship Id="rId56" Type="http://schemas.openxmlformats.org/officeDocument/2006/relationships/image" Target="media/image26.png"/><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image" Target="media/image47.jpeg"/><Relationship Id="rId100" Type="http://schemas.openxmlformats.org/officeDocument/2006/relationships/image" Target="media/image70.jpeg"/><Relationship Id="rId105" Type="http://schemas.openxmlformats.org/officeDocument/2006/relationships/image" Target="media/image75.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hyperlink" Target="https://login.consultant.ru/link/?req=doc&amp;base=LAW&amp;n=285427&amp;date=09.12.2021" TargetMode="External"/><Relationship Id="rId33" Type="http://schemas.openxmlformats.org/officeDocument/2006/relationships/oleObject" Target="embeddings/oleObject1.bin"/><Relationship Id="rId38" Type="http://schemas.openxmlformats.org/officeDocument/2006/relationships/image" Target="media/image10.wmf"/><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jpeg"/><Relationship Id="rId103" Type="http://schemas.openxmlformats.org/officeDocument/2006/relationships/image" Target="media/image73.jpeg"/><Relationship Id="rId108" Type="http://schemas.openxmlformats.org/officeDocument/2006/relationships/image" Target="media/image78.jpeg"/><Relationship Id="rId20" Type="http://schemas.openxmlformats.org/officeDocument/2006/relationships/hyperlink" Target="http://docs.cntd.ru/document/9003425" TargetMode="External"/><Relationship Id="rId41" Type="http://schemas.openxmlformats.org/officeDocument/2006/relationships/oleObject" Target="embeddings/oleObject5.bin"/><Relationship Id="rId54" Type="http://schemas.openxmlformats.org/officeDocument/2006/relationships/image" Target="media/image24.jpe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image" Target="media/image53.jpeg"/><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login.consultant.ru/link/?req=doc&amp;base=LAW&amp;n=400794&amp;date=09.12.2021" TargetMode="External"/><Relationship Id="rId28" Type="http://schemas.openxmlformats.org/officeDocument/2006/relationships/hyperlink" Target="https://login.consultant.ru/link/?req=doc&amp;base=LAW&amp;n=317924&amp;date=09.12.2021" TargetMode="External"/><Relationship Id="rId36" Type="http://schemas.openxmlformats.org/officeDocument/2006/relationships/image" Target="media/image9.wmf"/><Relationship Id="rId49" Type="http://schemas.openxmlformats.org/officeDocument/2006/relationships/image" Target="media/image19.png"/><Relationship Id="rId57" Type="http://schemas.openxmlformats.org/officeDocument/2006/relationships/image" Target="media/image27.png"/><Relationship Id="rId106" Type="http://schemas.openxmlformats.org/officeDocument/2006/relationships/image" Target="media/image76.jpeg"/><Relationship Id="rId10" Type="http://schemas.openxmlformats.org/officeDocument/2006/relationships/hyperlink" Target="consultantplus://offline/ref=44BFE94E3F5D27943EFC423E11A680D7F7D4AA3B18D7732DBCD37DDA5Ee7JBQ" TargetMode="External"/><Relationship Id="rId31" Type="http://schemas.openxmlformats.org/officeDocument/2006/relationships/hyperlink" Target="&#1055;&#1056;&#1048;&#1051;&#1054;&#1046;&#1045;&#1053;&#1048;&#1045;%201.docx" TargetMode="Externa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image" Target="media/image43.png"/><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4.jpeg"/><Relationship Id="rId99" Type="http://schemas.openxmlformats.org/officeDocument/2006/relationships/image" Target="media/image69.jpeg"/><Relationship Id="rId101" Type="http://schemas.openxmlformats.org/officeDocument/2006/relationships/image" Target="media/image71.jpeg"/><Relationship Id="rId4" Type="http://schemas.microsoft.com/office/2007/relationships/stylesWithEffects" Target="stylesWithEffects.xml"/><Relationship Id="rId9" Type="http://schemas.openxmlformats.org/officeDocument/2006/relationships/hyperlink" Target="consultantplus://offline/ref=44BFE94E3F5D27943EFC423E11A680D7F7D4AA3B18D7732DBCD37DDA5Ee7JBQ" TargetMode="External"/><Relationship Id="rId13" Type="http://schemas.openxmlformats.org/officeDocument/2006/relationships/image" Target="media/image2.emf"/><Relationship Id="rId18" Type="http://schemas.openxmlformats.org/officeDocument/2006/relationships/hyperlink" Target="http://docs.cntd.ru/document/901919946" TargetMode="External"/><Relationship Id="rId39" Type="http://schemas.openxmlformats.org/officeDocument/2006/relationships/oleObject" Target="embeddings/oleObject4.bin"/><Relationship Id="rId109" Type="http://schemas.openxmlformats.org/officeDocument/2006/relationships/header" Target="header1.xml"/><Relationship Id="rId34" Type="http://schemas.openxmlformats.org/officeDocument/2006/relationships/image" Target="media/image8.wmf"/><Relationship Id="rId50" Type="http://schemas.openxmlformats.org/officeDocument/2006/relationships/image" Target="media/image20.jpeg"/><Relationship Id="rId55" Type="http://schemas.openxmlformats.org/officeDocument/2006/relationships/image" Target="media/image25.png"/><Relationship Id="rId76" Type="http://schemas.openxmlformats.org/officeDocument/2006/relationships/image" Target="media/image46.jpeg"/><Relationship Id="rId97" Type="http://schemas.openxmlformats.org/officeDocument/2006/relationships/image" Target="media/image67.jpeg"/><Relationship Id="rId104" Type="http://schemas.openxmlformats.org/officeDocument/2006/relationships/image" Target="media/image74.jpeg"/><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57B27-B126-4D06-96FB-F6BC9DD0F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26</Pages>
  <Words>36473</Words>
  <Characters>207899</Characters>
  <Application>Microsoft Office Word</Application>
  <DocSecurity>0</DocSecurity>
  <Lines>1732</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212</cp:revision>
  <cp:lastPrinted>2014-09-10T09:08:00Z</cp:lastPrinted>
  <dcterms:created xsi:type="dcterms:W3CDTF">2016-12-01T07:11:00Z</dcterms:created>
  <dcterms:modified xsi:type="dcterms:W3CDTF">2024-12-20T07:13:00Z</dcterms:modified>
</cp:coreProperties>
</file>